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E1E2F" w:rsidR="009F15BD" w:rsidP="001507AE" w:rsidRDefault="009F15BD" w14:paraId="2f41c79" w14:textId="2f41c79">
      <w:pPr>
        <w:jc w:val="center"/>
        <w15:collapsed w:val="false"/>
        <w:rPr>
          <w:rFonts w:cs="Arial"/>
          <w:szCs w:val="24"/>
          <w:lang w:val="hr-HR"/>
        </w:rPr>
      </w:pPr>
    </w:p>
    <w:p w:rsidRPr="008E1E2F" w:rsidR="001507AE" w:rsidP="001507AE" w:rsidRDefault="001507AE">
      <w:pPr>
        <w:jc w:val="center"/>
        <w:rPr>
          <w:rFonts w:cs="Arial"/>
          <w:szCs w:val="24"/>
          <w:lang w:val="hr-HR"/>
        </w:rPr>
      </w:pPr>
      <w:r w:rsidRPr="008E1E2F">
        <w:rPr>
          <w:rFonts w:cs="Arial"/>
          <w:szCs w:val="24"/>
          <w:lang w:val="hr-HR"/>
        </w:rPr>
        <w:t xml:space="preserve">U </w:t>
      </w:r>
      <w:r w:rsidRPr="008E1E2F" w:rsidR="008E1E2F">
        <w:rPr>
          <w:rFonts w:cs="Arial"/>
          <w:szCs w:val="24"/>
          <w:lang w:val="hr-HR"/>
        </w:rPr>
        <w:t xml:space="preserve"> </w:t>
      </w:r>
      <w:r w:rsidRPr="008E1E2F">
        <w:rPr>
          <w:rFonts w:cs="Arial"/>
          <w:szCs w:val="24"/>
          <w:lang w:val="hr-HR"/>
        </w:rPr>
        <w:t xml:space="preserve"> I M E  </w:t>
      </w:r>
      <w:r w:rsidRPr="008E1E2F" w:rsidR="008E1E2F">
        <w:rPr>
          <w:rFonts w:cs="Arial"/>
          <w:szCs w:val="24"/>
          <w:lang w:val="hr-HR"/>
        </w:rPr>
        <w:t xml:space="preserve"> </w:t>
      </w:r>
      <w:r w:rsidRPr="008E1E2F">
        <w:rPr>
          <w:rFonts w:cs="Arial"/>
          <w:szCs w:val="24"/>
          <w:lang w:val="hr-HR"/>
        </w:rPr>
        <w:t>R E P U B L I K E    H R V A T S K E</w:t>
      </w:r>
    </w:p>
    <w:p w:rsidRPr="008E1E2F" w:rsidR="001507AE" w:rsidP="001507AE" w:rsidRDefault="001507AE">
      <w:pPr>
        <w:jc w:val="both"/>
        <w:rPr>
          <w:rFonts w:cs="Arial"/>
          <w:szCs w:val="24"/>
          <w:lang w:val="hr-HR"/>
        </w:rPr>
      </w:pPr>
    </w:p>
    <w:p w:rsidRPr="008E1E2F" w:rsidR="001507AE" w:rsidP="001507AE" w:rsidRDefault="001507AE">
      <w:pPr>
        <w:jc w:val="center"/>
        <w:rPr>
          <w:rFonts w:cs="Arial"/>
          <w:szCs w:val="24"/>
          <w:lang w:val="hr-HR"/>
        </w:rPr>
      </w:pPr>
      <w:r w:rsidRPr="008E1E2F">
        <w:rPr>
          <w:rFonts w:cs="Arial"/>
          <w:szCs w:val="24"/>
          <w:lang w:val="hr-HR"/>
        </w:rPr>
        <w:t>R J E Š E N J E</w:t>
      </w:r>
    </w:p>
    <w:p w:rsidRPr="008E1E2F" w:rsidR="001507AE" w:rsidP="008E1E2F" w:rsidRDefault="001507AE">
      <w:pPr>
        <w:jc w:val="both"/>
        <w:rPr>
          <w:rFonts w:cs="Arial"/>
          <w:szCs w:val="24"/>
          <w:lang w:val="hr-HR"/>
        </w:rPr>
      </w:pPr>
    </w:p>
    <w:p w:rsidRPr="008E1E2F" w:rsidR="001507AE" w:rsidP="00403206" w:rsidRDefault="001507AE">
      <w:pPr>
        <w:pStyle w:val="Default"/>
        <w:jc w:val="both"/>
        <w:rPr>
          <w:rFonts w:ascii="Arial" w:hAnsi="Arial" w:cs="Arial"/>
        </w:rPr>
      </w:pPr>
      <w:r w:rsidRPr="008E1E2F">
        <w:rPr>
          <w:rFonts w:ascii="Arial" w:hAnsi="Arial" w:cs="Arial"/>
        </w:rPr>
        <w:tab/>
      </w:r>
      <w:r w:rsidRPr="008E1E2F" w:rsidR="00B04508">
        <w:rPr>
          <w:rFonts w:ascii="Arial" w:hAnsi="Arial" w:cs="Arial"/>
        </w:rPr>
        <w:t xml:space="preserve">Trgovački sud </w:t>
      </w:r>
      <w:r w:rsidRPr="008E1E2F">
        <w:rPr>
          <w:rFonts w:ascii="Arial" w:hAnsi="Arial" w:cs="Arial"/>
        </w:rPr>
        <w:t>u Dubrovniku,  po su</w:t>
      </w:r>
      <w:r w:rsidRPr="008E1E2F" w:rsidR="003C01C6">
        <w:rPr>
          <w:rFonts w:ascii="Arial" w:hAnsi="Arial" w:cs="Arial"/>
        </w:rPr>
        <w:t xml:space="preserve">cu tog suda Anki </w:t>
      </w:r>
      <w:proofErr w:type="spellStart"/>
      <w:r w:rsidRPr="008E1E2F" w:rsidR="003C01C6">
        <w:rPr>
          <w:rFonts w:ascii="Arial" w:hAnsi="Arial" w:cs="Arial"/>
        </w:rPr>
        <w:t>Muhoberac</w:t>
      </w:r>
      <w:proofErr w:type="spellEnd"/>
      <w:r w:rsidRPr="008E1E2F">
        <w:rPr>
          <w:rFonts w:ascii="Arial" w:hAnsi="Arial" w:cs="Arial"/>
        </w:rPr>
        <w:t xml:space="preserve">, u pravnoj stvari podnositelja zahtjeva FINANCIJSKE AGENCIJE, Regionalni centar Split, Podružnica Dubrovnik, Dubrovnik, Vukovarska 2, u skraćenom stečajnom postupku pokrenutom nad </w:t>
      </w:r>
      <w:r w:rsidRPr="00403206">
        <w:rPr>
          <w:rFonts w:ascii="Arial" w:hAnsi="Arial" w:cs="Arial"/>
        </w:rPr>
        <w:t>dužnikom</w:t>
      </w:r>
      <w:r w:rsidRPr="00403206" w:rsidR="003E460F">
        <w:rPr>
          <w:rFonts w:ascii="Arial" w:hAnsi="Arial" w:cs="Arial"/>
          <w:bCs/>
        </w:rPr>
        <w:t xml:space="preserve"> </w:t>
      </w:r>
      <w:r w:rsidRPr="00403206" w:rsidR="00403206">
        <w:rPr>
          <w:rFonts w:ascii="Arial" w:hAnsi="Arial" w:cs="Arial"/>
          <w:bCs/>
        </w:rPr>
        <w:t>PIZZERIA QUATTRO d.o.o., Obala pape Ivana Pavla II, Dubrovnik, OIB: 04101205487</w:t>
      </w:r>
      <w:r w:rsidRPr="00403206" w:rsidR="008E1E2F">
        <w:rPr>
          <w:rFonts w:ascii="Arial" w:hAnsi="Arial" w:cs="Arial"/>
        </w:rPr>
        <w:t>,</w:t>
      </w:r>
      <w:r w:rsidRPr="00403206" w:rsidR="00C52909">
        <w:rPr>
          <w:rFonts w:ascii="Arial" w:hAnsi="Arial" w:cs="Arial"/>
          <w:bCs/>
        </w:rPr>
        <w:t xml:space="preserve"> </w:t>
      </w:r>
      <w:r w:rsidRPr="00403206" w:rsidR="004918B5">
        <w:rPr>
          <w:rFonts w:ascii="Arial" w:hAnsi="Arial" w:cs="Arial"/>
        </w:rPr>
        <w:t>dana</w:t>
      </w:r>
      <w:r w:rsidRPr="008E1E2F" w:rsidR="004918B5">
        <w:rPr>
          <w:rFonts w:ascii="Arial" w:hAnsi="Arial" w:cs="Arial"/>
        </w:rPr>
        <w:t xml:space="preserve"> </w:t>
      </w:r>
      <w:r w:rsidRPr="008E1E2F" w:rsidR="008E1E2F">
        <w:rPr>
          <w:rFonts w:ascii="Arial" w:hAnsi="Arial" w:cs="Arial"/>
        </w:rPr>
        <w:t>18. listopada 2023</w:t>
      </w:r>
      <w:r w:rsidRPr="008E1E2F">
        <w:rPr>
          <w:rFonts w:ascii="Arial" w:hAnsi="Arial" w:cs="Arial"/>
        </w:rPr>
        <w:t>. godine,</w:t>
      </w:r>
    </w:p>
    <w:p w:rsidRPr="008E1E2F" w:rsidR="001507AE" w:rsidP="004C3CE6" w:rsidRDefault="001507AE">
      <w:pPr>
        <w:rPr>
          <w:rFonts w:cs="Arial"/>
          <w:szCs w:val="24"/>
          <w:lang w:val="hr-HR"/>
        </w:rPr>
      </w:pPr>
    </w:p>
    <w:p w:rsidRPr="008E1E2F" w:rsidR="001507AE" w:rsidP="001507AE" w:rsidRDefault="001507AE">
      <w:pPr>
        <w:jc w:val="center"/>
        <w:rPr>
          <w:rFonts w:cs="Arial"/>
          <w:szCs w:val="24"/>
          <w:lang w:val="hr-HR"/>
        </w:rPr>
      </w:pPr>
      <w:r w:rsidRPr="008E1E2F">
        <w:rPr>
          <w:rFonts w:cs="Arial"/>
          <w:szCs w:val="24"/>
          <w:lang w:val="hr-HR"/>
        </w:rPr>
        <w:t>r i j e š i o    je</w:t>
      </w:r>
    </w:p>
    <w:p w:rsidRPr="008E1E2F" w:rsidR="00401811" w:rsidP="008E1E2F" w:rsidRDefault="00401811">
      <w:pPr>
        <w:pStyle w:val="BodyText21"/>
        <w:ind w:left="0" w:firstLine="0"/>
        <w:textAlignment w:val="auto"/>
        <w:rPr>
          <w:rFonts w:cs="Arial"/>
          <w:szCs w:val="24"/>
        </w:rPr>
      </w:pPr>
    </w:p>
    <w:p w:rsidRPr="008E1E2F" w:rsidR="001B01F1" w:rsidP="008E29A2" w:rsidRDefault="008E1E2F">
      <w:pPr>
        <w:pStyle w:val="Default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</w:rPr>
        <w:t>I.</w:t>
      </w:r>
      <w:r w:rsidRPr="008E1E2F" w:rsidR="001507AE">
        <w:rPr>
          <w:rFonts w:ascii="Arial" w:hAnsi="Arial" w:cs="Arial"/>
        </w:rPr>
        <w:t>Otvara</w:t>
      </w:r>
      <w:proofErr w:type="spellEnd"/>
      <w:r w:rsidRPr="008E1E2F" w:rsidR="001507AE">
        <w:rPr>
          <w:rFonts w:ascii="Arial" w:hAnsi="Arial" w:cs="Arial"/>
        </w:rPr>
        <w:t xml:space="preserve"> se stečajni postupak nad dužnikom</w:t>
      </w:r>
      <w:r w:rsidRPr="008E1E2F" w:rsidR="008E29A2">
        <w:rPr>
          <w:rFonts w:ascii="Arial" w:hAnsi="Arial" w:cs="Arial"/>
          <w:bCs/>
        </w:rPr>
        <w:t xml:space="preserve"> </w:t>
      </w:r>
      <w:r w:rsidRPr="00403206" w:rsidR="00403206">
        <w:rPr>
          <w:rFonts w:ascii="Arial" w:hAnsi="Arial" w:cs="Arial"/>
          <w:bCs/>
        </w:rPr>
        <w:t>PIZZERIA QUATTRO d.o.o., Obala pape Ivana Pavla II, Dubrovnik, OIB: 04101205487</w:t>
      </w:r>
      <w:r w:rsidRPr="008E1E2F" w:rsidR="00187EF1">
        <w:rPr>
          <w:rFonts w:ascii="Arial" w:hAnsi="Arial" w:cs="Arial"/>
        </w:rPr>
        <w:t>,</w:t>
      </w:r>
      <w:r w:rsidRPr="008E1E2F" w:rsidR="006D6404">
        <w:rPr>
          <w:rFonts w:ascii="Arial" w:hAnsi="Arial" w:cs="Arial"/>
        </w:rPr>
        <w:t xml:space="preserve"> </w:t>
      </w:r>
      <w:r w:rsidRPr="008E1E2F" w:rsidR="00253F91">
        <w:rPr>
          <w:rFonts w:ascii="Arial" w:hAnsi="Arial" w:cs="Arial"/>
        </w:rPr>
        <w:t xml:space="preserve">dana </w:t>
      </w:r>
      <w:r>
        <w:rPr>
          <w:rFonts w:ascii="Arial" w:hAnsi="Arial" w:cs="Arial"/>
        </w:rPr>
        <w:t>18</w:t>
      </w:r>
      <w:r w:rsidRPr="008E1E2F" w:rsidR="00253F9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listopada 2023</w:t>
      </w:r>
      <w:r w:rsidRPr="008E1E2F" w:rsidR="00253F91">
        <w:rPr>
          <w:rFonts w:ascii="Arial" w:hAnsi="Arial" w:cs="Arial"/>
        </w:rPr>
        <w:t>. godine</w:t>
      </w:r>
      <w:r w:rsidRPr="008E1E2F" w:rsidR="00400892">
        <w:rPr>
          <w:rFonts w:ascii="Arial" w:hAnsi="Arial" w:cs="Arial"/>
        </w:rPr>
        <w:t xml:space="preserve"> </w:t>
      </w:r>
      <w:r w:rsidRPr="008E1E2F" w:rsidR="00AA4411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>14:</w:t>
      </w:r>
      <w:r w:rsidR="00403206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sati</w:t>
      </w:r>
      <w:r w:rsidRPr="008E1E2F" w:rsidR="001B01F1">
        <w:rPr>
          <w:rFonts w:ascii="Arial" w:hAnsi="Arial" w:cs="Arial"/>
        </w:rPr>
        <w:t>.</w:t>
      </w:r>
    </w:p>
    <w:p w:rsidRPr="008E1E2F" w:rsidR="001507AE" w:rsidP="001507AE" w:rsidRDefault="001507AE">
      <w:pPr>
        <w:pStyle w:val="BodyText21"/>
        <w:ind w:left="1146" w:firstLine="0"/>
        <w:rPr>
          <w:rFonts w:cs="Arial"/>
          <w:szCs w:val="24"/>
        </w:rPr>
      </w:pPr>
    </w:p>
    <w:p w:rsidRPr="008E1E2F" w:rsidR="00401811" w:rsidP="00A233CC" w:rsidRDefault="00401811">
      <w:pPr>
        <w:pStyle w:val="Default"/>
        <w:jc w:val="both"/>
        <w:rPr>
          <w:rFonts w:ascii="Arial" w:hAnsi="Arial" w:cs="Arial"/>
          <w:bCs/>
        </w:rPr>
      </w:pPr>
      <w:r w:rsidRPr="008E1E2F">
        <w:rPr>
          <w:rFonts w:ascii="Arial" w:hAnsi="Arial" w:cs="Arial"/>
          <w:bCs/>
        </w:rPr>
        <w:t xml:space="preserve">II. </w:t>
      </w:r>
      <w:r w:rsidRPr="008E1E2F">
        <w:rPr>
          <w:rFonts w:ascii="Arial" w:hAnsi="Arial" w:cs="Arial"/>
        </w:rPr>
        <w:t>Stečajni postupak nad stečajnim dužnikom</w:t>
      </w:r>
      <w:r w:rsidRPr="008E1E2F" w:rsidR="00A233CC">
        <w:rPr>
          <w:rFonts w:ascii="Arial" w:hAnsi="Arial" w:cs="Arial"/>
          <w:bCs/>
        </w:rPr>
        <w:t xml:space="preserve"> </w:t>
      </w:r>
      <w:r w:rsidRPr="00403206" w:rsidR="00403206">
        <w:rPr>
          <w:rFonts w:ascii="Arial" w:hAnsi="Arial" w:cs="Arial"/>
          <w:bCs/>
        </w:rPr>
        <w:t>PIZZERIA QUATTRO d.o.o., Obala pape Ivana Pavla II, Dubrovnik, OIB: 04101205487</w:t>
      </w:r>
      <w:r w:rsidRPr="008E1E2F" w:rsidR="003E3A37">
        <w:rPr>
          <w:rFonts w:ascii="Arial" w:hAnsi="Arial" w:cs="Arial"/>
        </w:rPr>
        <w:t xml:space="preserve">, </w:t>
      </w:r>
      <w:r w:rsidRPr="008E1E2F" w:rsidR="00912EA4">
        <w:rPr>
          <w:rFonts w:ascii="Arial" w:hAnsi="Arial" w:cs="Arial"/>
        </w:rPr>
        <w:t xml:space="preserve">otvara se </w:t>
      </w:r>
      <w:r w:rsidR="008E1E2F">
        <w:rPr>
          <w:rFonts w:ascii="Arial" w:hAnsi="Arial" w:cs="Arial"/>
        </w:rPr>
        <w:t>18</w:t>
      </w:r>
      <w:r w:rsidRPr="008E1E2F" w:rsidR="008E1E2F">
        <w:rPr>
          <w:rFonts w:ascii="Arial" w:hAnsi="Arial" w:cs="Arial"/>
        </w:rPr>
        <w:t>.</w:t>
      </w:r>
      <w:r w:rsidR="008E1E2F">
        <w:rPr>
          <w:rFonts w:ascii="Arial" w:hAnsi="Arial" w:cs="Arial"/>
        </w:rPr>
        <w:t xml:space="preserve"> listopada 2023</w:t>
      </w:r>
      <w:r w:rsidRPr="008E1E2F" w:rsidR="008E1E2F">
        <w:rPr>
          <w:rFonts w:ascii="Arial" w:hAnsi="Arial" w:cs="Arial"/>
        </w:rPr>
        <w:t xml:space="preserve">. godine u </w:t>
      </w:r>
      <w:r w:rsidR="008E1E2F">
        <w:rPr>
          <w:rFonts w:ascii="Arial" w:hAnsi="Arial" w:cs="Arial"/>
        </w:rPr>
        <w:t>14:</w:t>
      </w:r>
      <w:r w:rsidR="00403206">
        <w:rPr>
          <w:rFonts w:ascii="Arial" w:hAnsi="Arial" w:cs="Arial"/>
        </w:rPr>
        <w:t>15</w:t>
      </w:r>
      <w:r w:rsidR="008E1E2F">
        <w:rPr>
          <w:rFonts w:ascii="Arial" w:hAnsi="Arial" w:cs="Arial"/>
        </w:rPr>
        <w:t xml:space="preserve"> sati</w:t>
      </w:r>
      <w:r w:rsidRPr="008E1E2F">
        <w:rPr>
          <w:rFonts w:ascii="Arial" w:hAnsi="Arial" w:cs="Arial"/>
        </w:rPr>
        <w:t xml:space="preserve"> i istog trenutka rješenje o otvaranju stečajnog postupka objavit će se na oglasnoj ploči suda. </w:t>
      </w:r>
    </w:p>
    <w:p w:rsidRPr="008E1E2F" w:rsidR="00401811" w:rsidP="00401811" w:rsidRDefault="00401811">
      <w:pPr>
        <w:pStyle w:val="Default"/>
        <w:rPr>
          <w:rFonts w:ascii="Arial" w:hAnsi="Arial" w:cs="Arial"/>
        </w:rPr>
      </w:pPr>
    </w:p>
    <w:p w:rsidRPr="008E1E2F" w:rsidR="00401811" w:rsidP="0059502A" w:rsidRDefault="00401811">
      <w:pPr>
        <w:pStyle w:val="Default"/>
        <w:jc w:val="both"/>
        <w:rPr>
          <w:rFonts w:ascii="Arial" w:hAnsi="Arial" w:cs="Arial"/>
        </w:rPr>
      </w:pPr>
      <w:r w:rsidRPr="008E1E2F">
        <w:rPr>
          <w:rFonts w:ascii="Arial" w:hAnsi="Arial" w:cs="Arial"/>
          <w:bCs/>
        </w:rPr>
        <w:t xml:space="preserve">III. </w:t>
      </w:r>
      <w:r w:rsidRPr="008E1E2F">
        <w:rPr>
          <w:rFonts w:ascii="Arial" w:hAnsi="Arial" w:cs="Arial"/>
        </w:rPr>
        <w:t xml:space="preserve">Stečajnim </w:t>
      </w:r>
      <w:r w:rsidRPr="008E1E2F" w:rsidR="00994113">
        <w:rPr>
          <w:rFonts w:ascii="Arial" w:hAnsi="Arial" w:cs="Arial"/>
        </w:rPr>
        <w:t>upravit</w:t>
      </w:r>
      <w:r w:rsidRPr="008E1E2F" w:rsidR="00777689">
        <w:rPr>
          <w:rFonts w:ascii="Arial" w:hAnsi="Arial" w:cs="Arial"/>
        </w:rPr>
        <w:t>eljem ime</w:t>
      </w:r>
      <w:r w:rsidR="0059502A">
        <w:rPr>
          <w:rFonts w:ascii="Arial" w:hAnsi="Arial" w:cs="Arial"/>
        </w:rPr>
        <w:t xml:space="preserve">nuje se Natalija </w:t>
      </w:r>
      <w:proofErr w:type="spellStart"/>
      <w:r w:rsidR="0059502A">
        <w:rPr>
          <w:rFonts w:ascii="Arial" w:hAnsi="Arial" w:cs="Arial"/>
        </w:rPr>
        <w:t>Mladineo</w:t>
      </w:r>
      <w:proofErr w:type="spellEnd"/>
      <w:r w:rsidR="0059502A">
        <w:rPr>
          <w:rFonts w:ascii="Arial" w:hAnsi="Arial" w:cs="Arial"/>
        </w:rPr>
        <w:t>, OIB: 62875698528, Viška 24, Split</w:t>
      </w:r>
      <w:r w:rsidRPr="008E1E2F">
        <w:rPr>
          <w:rFonts w:ascii="Arial" w:hAnsi="Arial" w:cs="Arial"/>
        </w:rPr>
        <w:t xml:space="preserve">. </w:t>
      </w:r>
    </w:p>
    <w:p w:rsidRPr="008E1E2F" w:rsidR="00401811" w:rsidP="00401811" w:rsidRDefault="00401811">
      <w:pPr>
        <w:pStyle w:val="Default"/>
        <w:rPr>
          <w:rFonts w:ascii="Arial" w:hAnsi="Arial" w:cs="Arial"/>
        </w:rPr>
      </w:pPr>
    </w:p>
    <w:p w:rsidRPr="008E1E2F" w:rsidR="00401811" w:rsidP="00A233CC" w:rsidRDefault="00401811">
      <w:pPr>
        <w:pStyle w:val="Default"/>
        <w:jc w:val="both"/>
        <w:rPr>
          <w:rFonts w:ascii="Arial" w:hAnsi="Arial" w:cs="Arial"/>
          <w:bCs/>
        </w:rPr>
      </w:pPr>
      <w:r w:rsidRPr="008E1E2F">
        <w:rPr>
          <w:rFonts w:ascii="Arial" w:hAnsi="Arial" w:cs="Arial"/>
          <w:bCs/>
        </w:rPr>
        <w:t xml:space="preserve">IV. </w:t>
      </w:r>
      <w:r w:rsidRPr="008E1E2F">
        <w:rPr>
          <w:rFonts w:ascii="Arial" w:hAnsi="Arial" w:cs="Arial"/>
        </w:rPr>
        <w:t>Zaključuje se stečajni postupak nad dužnikom</w:t>
      </w:r>
      <w:r w:rsidRPr="008E1E2F" w:rsidR="00A233CC">
        <w:rPr>
          <w:rFonts w:ascii="Arial" w:hAnsi="Arial" w:cs="Arial"/>
          <w:bCs/>
        </w:rPr>
        <w:t xml:space="preserve"> </w:t>
      </w:r>
      <w:r w:rsidRPr="00403206" w:rsidR="00403206">
        <w:rPr>
          <w:rFonts w:ascii="Arial" w:hAnsi="Arial" w:cs="Arial"/>
          <w:bCs/>
        </w:rPr>
        <w:t>PIZZERIA QUATTRO d.o.o., Obala pape Ivana Pavla II, Dubrovnik, OIB: 04101205487</w:t>
      </w:r>
      <w:r w:rsidRPr="008E1E2F" w:rsidR="00A233CC">
        <w:rPr>
          <w:rFonts w:ascii="Arial" w:hAnsi="Arial" w:cs="Arial"/>
          <w:bCs/>
        </w:rPr>
        <w:t>.</w:t>
      </w:r>
      <w:r w:rsidRPr="008E1E2F">
        <w:rPr>
          <w:rFonts w:ascii="Arial" w:hAnsi="Arial" w:cs="Arial"/>
        </w:rPr>
        <w:t xml:space="preserve"> </w:t>
      </w:r>
    </w:p>
    <w:p w:rsidRPr="008E1E2F" w:rsidR="00401811" w:rsidP="00401811" w:rsidRDefault="00401811">
      <w:pPr>
        <w:pStyle w:val="Default"/>
        <w:rPr>
          <w:rFonts w:ascii="Arial" w:hAnsi="Arial" w:cs="Arial"/>
        </w:rPr>
      </w:pPr>
    </w:p>
    <w:p w:rsidRPr="008E1E2F" w:rsidR="00401811" w:rsidP="008E1E2F" w:rsidRDefault="00401811">
      <w:pPr>
        <w:pStyle w:val="Default"/>
        <w:jc w:val="both"/>
        <w:rPr>
          <w:rFonts w:ascii="Arial" w:hAnsi="Arial" w:cs="Arial"/>
        </w:rPr>
      </w:pPr>
      <w:r w:rsidRPr="008E1E2F">
        <w:rPr>
          <w:rFonts w:ascii="Arial" w:hAnsi="Arial" w:cs="Arial"/>
          <w:bCs/>
        </w:rPr>
        <w:t>V.</w:t>
      </w:r>
      <w:r w:rsidRPr="008E1E2F">
        <w:rPr>
          <w:rFonts w:ascii="Arial" w:hAnsi="Arial" w:cs="Arial"/>
        </w:rPr>
        <w:t xml:space="preserve"> Ovlašćuje se upravitelj stečajne mase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</w:t>
      </w:r>
    </w:p>
    <w:p w:rsidRPr="008E1E2F" w:rsidR="00401811" w:rsidP="00401811" w:rsidRDefault="00401811">
      <w:pPr>
        <w:pStyle w:val="Default"/>
        <w:rPr>
          <w:rFonts w:ascii="Arial" w:hAnsi="Arial" w:cs="Arial"/>
        </w:rPr>
      </w:pPr>
    </w:p>
    <w:p w:rsidRPr="008E1E2F" w:rsidR="00401811" w:rsidP="008E1E2F" w:rsidRDefault="00401811">
      <w:pPr>
        <w:pStyle w:val="Default"/>
        <w:jc w:val="both"/>
        <w:rPr>
          <w:rFonts w:ascii="Arial" w:hAnsi="Arial" w:cs="Arial"/>
        </w:rPr>
      </w:pPr>
      <w:r w:rsidRPr="008E1E2F">
        <w:rPr>
          <w:rFonts w:ascii="Arial" w:hAnsi="Arial" w:cs="Arial"/>
          <w:bCs/>
        </w:rPr>
        <w:t xml:space="preserve">VI. </w:t>
      </w:r>
      <w:r w:rsidRPr="008E1E2F">
        <w:rPr>
          <w:rFonts w:ascii="Arial" w:hAnsi="Arial" w:cs="Arial"/>
        </w:rPr>
        <w:t xml:space="preserve">Ovo rješenje i osnova zaključenja stečajnog postupka objavit će se na mrežnoj stranici e oglasna ploča. </w:t>
      </w:r>
    </w:p>
    <w:p w:rsidRPr="008E1E2F" w:rsidR="003E3A37" w:rsidP="00401811" w:rsidRDefault="003E3A37">
      <w:pPr>
        <w:pStyle w:val="Default"/>
        <w:rPr>
          <w:rFonts w:ascii="Arial" w:hAnsi="Arial" w:cs="Arial"/>
        </w:rPr>
      </w:pPr>
    </w:p>
    <w:p w:rsidRPr="008E1E2F" w:rsidR="00401811" w:rsidP="008E1E2F" w:rsidRDefault="00401811">
      <w:pPr>
        <w:pStyle w:val="Default"/>
        <w:jc w:val="both"/>
        <w:rPr>
          <w:rFonts w:ascii="Arial" w:hAnsi="Arial" w:cs="Arial"/>
        </w:rPr>
      </w:pPr>
      <w:r w:rsidRPr="008E1E2F">
        <w:rPr>
          <w:rFonts w:ascii="Arial" w:hAnsi="Arial" w:cs="Arial"/>
          <w:bCs/>
        </w:rPr>
        <w:t xml:space="preserve">VII. </w:t>
      </w:r>
      <w:r w:rsidRPr="008E1E2F">
        <w:rPr>
          <w:rFonts w:ascii="Arial" w:hAnsi="Arial" w:cs="Arial"/>
        </w:rPr>
        <w:t xml:space="preserve">Otvaranje i zaključenje stečajnog postupka upisat će se u sudski registar, a po pravomoćnosti ovog rješenja sudski registar provest će brisanje dužnika iz registra. </w:t>
      </w:r>
    </w:p>
    <w:p w:rsidRPr="008E1E2F" w:rsidR="00001969" w:rsidP="00001969" w:rsidRDefault="00001969">
      <w:pPr>
        <w:autoSpaceDE w:val="false"/>
        <w:autoSpaceDN w:val="false"/>
        <w:adjustRightInd w:val="false"/>
        <w:rPr>
          <w:rFonts w:cs="Arial"/>
          <w:color w:val="000000"/>
          <w:szCs w:val="24"/>
          <w:lang w:val="hr-HR"/>
        </w:rPr>
      </w:pPr>
      <w:r w:rsidRPr="008E1E2F">
        <w:rPr>
          <w:rFonts w:cs="Arial"/>
          <w:color w:val="000000"/>
          <w:szCs w:val="24"/>
          <w:lang w:val="hr-HR"/>
        </w:rPr>
        <w:t xml:space="preserve"> </w:t>
      </w:r>
    </w:p>
    <w:p w:rsidRPr="008E1E2F" w:rsidR="00001969" w:rsidP="008E1E2F" w:rsidRDefault="00001969">
      <w:pPr>
        <w:autoSpaceDE w:val="false"/>
        <w:autoSpaceDN w:val="false"/>
        <w:adjustRightInd w:val="false"/>
        <w:jc w:val="both"/>
        <w:rPr>
          <w:rFonts w:cs="Arial"/>
          <w:color w:val="000000"/>
          <w:szCs w:val="24"/>
          <w:lang w:val="hr-HR"/>
        </w:rPr>
      </w:pPr>
      <w:r w:rsidRPr="008E1E2F">
        <w:rPr>
          <w:rFonts w:cs="Arial"/>
          <w:bCs/>
          <w:color w:val="000000"/>
          <w:szCs w:val="24"/>
          <w:lang w:val="hr-HR"/>
        </w:rPr>
        <w:t xml:space="preserve">VIII.  </w:t>
      </w:r>
      <w:r w:rsidRPr="008E1E2F">
        <w:rPr>
          <w:rFonts w:cs="Arial"/>
          <w:color w:val="000000"/>
          <w:szCs w:val="24"/>
          <w:lang w:val="hr-HR"/>
        </w:rPr>
        <w:t xml:space="preserve">Nalaže se Financijskoj agenciji naložiti banci zaplijenjeni iznos novčanih sredstava s računa dužnika za predujam za namirenje troškova stečajnog postupka prenijeti u korist žiro računa ovog suda kod Hrvatske poštanske banke broj: </w:t>
      </w:r>
      <w:r w:rsidRPr="008E1E2F">
        <w:rPr>
          <w:rFonts w:cs="Arial"/>
          <w:color w:val="000000"/>
          <w:szCs w:val="24"/>
          <w:lang w:val="hr-HR"/>
        </w:rPr>
        <w:lastRenderedPageBreak/>
        <w:t xml:space="preserve">HR5123900011300069195, </w:t>
      </w:r>
      <w:r w:rsidRPr="008E1E2F">
        <w:rPr>
          <w:rFonts w:cs="Arial"/>
          <w:szCs w:val="24"/>
          <w:lang w:val="hr-HR"/>
        </w:rPr>
        <w:t xml:space="preserve">model </w:t>
      </w:r>
      <w:r w:rsidR="00403206">
        <w:rPr>
          <w:rFonts w:cs="Arial"/>
          <w:szCs w:val="24"/>
          <w:lang w:val="hr-HR"/>
        </w:rPr>
        <w:t>10-56</w:t>
      </w:r>
      <w:r w:rsidRPr="008E1E2F">
        <w:rPr>
          <w:rFonts w:cs="Arial"/>
          <w:szCs w:val="24"/>
          <w:lang w:val="hr-HR"/>
        </w:rPr>
        <w:t>-202</w:t>
      </w:r>
      <w:r w:rsidRPr="008E1E2F" w:rsidR="008E1E2F">
        <w:rPr>
          <w:rFonts w:cs="Arial"/>
          <w:szCs w:val="24"/>
          <w:lang w:val="hr-HR"/>
        </w:rPr>
        <w:t>3</w:t>
      </w:r>
      <w:r w:rsidRPr="008E1E2F">
        <w:rPr>
          <w:rFonts w:cs="Arial"/>
          <w:szCs w:val="24"/>
          <w:lang w:val="hr-HR"/>
        </w:rPr>
        <w:t xml:space="preserve">, te </w:t>
      </w:r>
      <w:r w:rsidRPr="008E1E2F">
        <w:rPr>
          <w:rFonts w:cs="Arial"/>
          <w:color w:val="000000"/>
          <w:szCs w:val="24"/>
          <w:lang w:val="hr-HR"/>
        </w:rPr>
        <w:t xml:space="preserve">dokaz o izvršenoj uplati dostaviti u spis, a obustavu dalje pljenidbe ako iznos predujma nije zaplijenjen u cijelosti. </w:t>
      </w:r>
    </w:p>
    <w:p w:rsidRPr="008E1E2F" w:rsidR="001507AE" w:rsidP="001507AE" w:rsidRDefault="001507AE">
      <w:pPr>
        <w:jc w:val="both"/>
        <w:rPr>
          <w:rFonts w:cs="Arial"/>
          <w:szCs w:val="24"/>
          <w:lang w:val="hr-HR"/>
        </w:rPr>
      </w:pPr>
    </w:p>
    <w:p w:rsidRPr="008E1E2F" w:rsidR="001507AE" w:rsidP="008E1E2F" w:rsidRDefault="001507AE">
      <w:pPr>
        <w:ind w:left="360"/>
        <w:jc w:val="center"/>
        <w:rPr>
          <w:rFonts w:cs="Arial"/>
          <w:szCs w:val="24"/>
          <w:lang w:val="hr-HR"/>
        </w:rPr>
      </w:pPr>
      <w:r w:rsidRPr="008E1E2F">
        <w:rPr>
          <w:rFonts w:cs="Arial"/>
          <w:szCs w:val="24"/>
          <w:lang w:val="hr-HR"/>
        </w:rPr>
        <w:t>O</w:t>
      </w:r>
      <w:r w:rsidRPr="008E1E2F" w:rsidR="00203838">
        <w:rPr>
          <w:rFonts w:cs="Arial"/>
          <w:szCs w:val="24"/>
          <w:lang w:val="hr-HR"/>
        </w:rPr>
        <w:t xml:space="preserve"> </w:t>
      </w:r>
      <w:r w:rsidRPr="008E1E2F">
        <w:rPr>
          <w:rFonts w:cs="Arial"/>
          <w:szCs w:val="24"/>
          <w:lang w:val="hr-HR"/>
        </w:rPr>
        <w:t>b</w:t>
      </w:r>
      <w:r w:rsidRPr="008E1E2F" w:rsidR="00203838">
        <w:rPr>
          <w:rFonts w:cs="Arial"/>
          <w:szCs w:val="24"/>
          <w:lang w:val="hr-HR"/>
        </w:rPr>
        <w:t xml:space="preserve"> </w:t>
      </w:r>
      <w:r w:rsidRPr="008E1E2F">
        <w:rPr>
          <w:rFonts w:cs="Arial"/>
          <w:szCs w:val="24"/>
          <w:lang w:val="hr-HR"/>
        </w:rPr>
        <w:t>r</w:t>
      </w:r>
      <w:r w:rsidRPr="008E1E2F" w:rsidR="00203838">
        <w:rPr>
          <w:rFonts w:cs="Arial"/>
          <w:szCs w:val="24"/>
          <w:lang w:val="hr-HR"/>
        </w:rPr>
        <w:t xml:space="preserve"> </w:t>
      </w:r>
      <w:r w:rsidRPr="008E1E2F">
        <w:rPr>
          <w:rFonts w:cs="Arial"/>
          <w:szCs w:val="24"/>
          <w:lang w:val="hr-HR"/>
        </w:rPr>
        <w:t>a</w:t>
      </w:r>
      <w:r w:rsidRPr="008E1E2F" w:rsidR="00203838">
        <w:rPr>
          <w:rFonts w:cs="Arial"/>
          <w:szCs w:val="24"/>
          <w:lang w:val="hr-HR"/>
        </w:rPr>
        <w:t xml:space="preserve"> </w:t>
      </w:r>
      <w:r w:rsidRPr="008E1E2F">
        <w:rPr>
          <w:rFonts w:cs="Arial"/>
          <w:szCs w:val="24"/>
          <w:lang w:val="hr-HR"/>
        </w:rPr>
        <w:t>z</w:t>
      </w:r>
      <w:r w:rsidRPr="008E1E2F" w:rsidR="00203838">
        <w:rPr>
          <w:rFonts w:cs="Arial"/>
          <w:szCs w:val="24"/>
          <w:lang w:val="hr-HR"/>
        </w:rPr>
        <w:t xml:space="preserve"> </w:t>
      </w:r>
      <w:r w:rsidRPr="008E1E2F">
        <w:rPr>
          <w:rFonts w:cs="Arial"/>
          <w:szCs w:val="24"/>
          <w:lang w:val="hr-HR"/>
        </w:rPr>
        <w:t>l</w:t>
      </w:r>
      <w:r w:rsidRPr="008E1E2F" w:rsidR="00203838">
        <w:rPr>
          <w:rFonts w:cs="Arial"/>
          <w:szCs w:val="24"/>
          <w:lang w:val="hr-HR"/>
        </w:rPr>
        <w:t xml:space="preserve"> </w:t>
      </w:r>
      <w:r w:rsidRPr="008E1E2F">
        <w:rPr>
          <w:rFonts w:cs="Arial"/>
          <w:szCs w:val="24"/>
          <w:lang w:val="hr-HR"/>
        </w:rPr>
        <w:t>o</w:t>
      </w:r>
      <w:r w:rsidRPr="008E1E2F" w:rsidR="00203838">
        <w:rPr>
          <w:rFonts w:cs="Arial"/>
          <w:szCs w:val="24"/>
          <w:lang w:val="hr-HR"/>
        </w:rPr>
        <w:t xml:space="preserve"> </w:t>
      </w:r>
      <w:r w:rsidRPr="008E1E2F">
        <w:rPr>
          <w:rFonts w:cs="Arial"/>
          <w:szCs w:val="24"/>
          <w:lang w:val="hr-HR"/>
        </w:rPr>
        <w:t>ž</w:t>
      </w:r>
      <w:r w:rsidRPr="008E1E2F" w:rsidR="00203838">
        <w:rPr>
          <w:rFonts w:cs="Arial"/>
          <w:szCs w:val="24"/>
          <w:lang w:val="hr-HR"/>
        </w:rPr>
        <w:t xml:space="preserve"> </w:t>
      </w:r>
      <w:r w:rsidRPr="008E1E2F">
        <w:rPr>
          <w:rFonts w:cs="Arial"/>
          <w:szCs w:val="24"/>
          <w:lang w:val="hr-HR"/>
        </w:rPr>
        <w:t>e</w:t>
      </w:r>
      <w:r w:rsidRPr="008E1E2F" w:rsidR="00203838">
        <w:rPr>
          <w:rFonts w:cs="Arial"/>
          <w:szCs w:val="24"/>
          <w:lang w:val="hr-HR"/>
        </w:rPr>
        <w:t xml:space="preserve"> </w:t>
      </w:r>
      <w:r w:rsidRPr="008E1E2F">
        <w:rPr>
          <w:rFonts w:cs="Arial"/>
          <w:szCs w:val="24"/>
          <w:lang w:val="hr-HR"/>
        </w:rPr>
        <w:t>n</w:t>
      </w:r>
      <w:r w:rsidRPr="008E1E2F" w:rsidR="00203838">
        <w:rPr>
          <w:rFonts w:cs="Arial"/>
          <w:szCs w:val="24"/>
          <w:lang w:val="hr-HR"/>
        </w:rPr>
        <w:t xml:space="preserve"> </w:t>
      </w:r>
      <w:r w:rsidRPr="008E1E2F">
        <w:rPr>
          <w:rFonts w:cs="Arial"/>
          <w:szCs w:val="24"/>
          <w:lang w:val="hr-HR"/>
        </w:rPr>
        <w:t>j</w:t>
      </w:r>
      <w:r w:rsidRPr="008E1E2F" w:rsidR="00203838">
        <w:rPr>
          <w:rFonts w:cs="Arial"/>
          <w:szCs w:val="24"/>
          <w:lang w:val="hr-HR"/>
        </w:rPr>
        <w:t xml:space="preserve"> </w:t>
      </w:r>
      <w:r w:rsidRPr="008E1E2F">
        <w:rPr>
          <w:rFonts w:cs="Arial"/>
          <w:szCs w:val="24"/>
          <w:lang w:val="hr-HR"/>
        </w:rPr>
        <w:t>e</w:t>
      </w:r>
    </w:p>
    <w:p w:rsidRPr="008E1E2F" w:rsidR="001507AE" w:rsidP="001507AE" w:rsidRDefault="001507AE">
      <w:pPr>
        <w:jc w:val="both"/>
        <w:rPr>
          <w:rFonts w:cs="Arial"/>
          <w:szCs w:val="24"/>
          <w:lang w:val="hr-HR"/>
        </w:rPr>
      </w:pPr>
    </w:p>
    <w:p w:rsidR="001507AE" w:rsidP="001507AE" w:rsidRDefault="001507AE">
      <w:pPr>
        <w:jc w:val="both"/>
        <w:rPr>
          <w:rFonts w:cs="Arial"/>
          <w:szCs w:val="24"/>
          <w:lang w:val="hr-HR"/>
        </w:rPr>
      </w:pPr>
      <w:r w:rsidRPr="008E1E2F">
        <w:rPr>
          <w:rFonts w:cs="Arial"/>
          <w:szCs w:val="24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Pr="008E1E2F" w:rsidR="008F7EAE">
        <w:rPr>
          <w:rFonts w:cs="Arial"/>
          <w:szCs w:val="24"/>
          <w:lang w:val="hr-HR"/>
        </w:rPr>
        <w:t xml:space="preserve">15, dalje SZ) dana </w:t>
      </w:r>
      <w:r w:rsidR="008E1E2F">
        <w:rPr>
          <w:rFonts w:cs="Arial"/>
          <w:szCs w:val="24"/>
          <w:lang w:val="hr-HR"/>
        </w:rPr>
        <w:t>7</w:t>
      </w:r>
      <w:r w:rsidRPr="008E1E2F" w:rsidR="0058017F">
        <w:rPr>
          <w:rFonts w:cs="Arial"/>
          <w:szCs w:val="24"/>
          <w:lang w:val="hr-HR"/>
        </w:rPr>
        <w:t xml:space="preserve">. </w:t>
      </w:r>
      <w:r w:rsidR="00403206">
        <w:rPr>
          <w:rFonts w:cs="Arial"/>
          <w:szCs w:val="24"/>
          <w:lang w:val="hr-HR"/>
        </w:rPr>
        <w:t>lipnja</w:t>
      </w:r>
      <w:r w:rsidR="008E1E2F">
        <w:rPr>
          <w:rFonts w:cs="Arial"/>
          <w:szCs w:val="24"/>
          <w:lang w:val="hr-HR"/>
        </w:rPr>
        <w:t xml:space="preserve"> 2023</w:t>
      </w:r>
      <w:r w:rsidRPr="008E1E2F">
        <w:rPr>
          <w:rFonts w:cs="Arial"/>
          <w:szCs w:val="24"/>
          <w:lang w:val="hr-HR"/>
        </w:rPr>
        <w:t>. godine.</w:t>
      </w:r>
      <w:r w:rsidRPr="008E1E2F" w:rsidR="003E4590">
        <w:rPr>
          <w:rFonts w:cs="Arial"/>
          <w:szCs w:val="24"/>
          <w:lang w:val="hr-HR"/>
        </w:rPr>
        <w:t xml:space="preserve"> U Zahtjevu se u bitnom</w:t>
      </w:r>
      <w:r w:rsidRPr="008E1E2F" w:rsidR="00FD5CD1">
        <w:rPr>
          <w:rFonts w:cs="Arial"/>
          <w:szCs w:val="24"/>
          <w:lang w:val="hr-HR"/>
        </w:rPr>
        <w:t>e</w:t>
      </w:r>
      <w:r w:rsidRPr="008E1E2F" w:rsidR="003E4590">
        <w:rPr>
          <w:rFonts w:cs="Arial"/>
          <w:szCs w:val="24"/>
          <w:lang w:val="hr-HR"/>
        </w:rPr>
        <w:t xml:space="preserve"> navodi </w:t>
      </w:r>
      <w:r w:rsidR="00403206">
        <w:rPr>
          <w:rFonts w:cs="Arial"/>
          <w:szCs w:val="24"/>
          <w:lang w:val="hr-HR"/>
        </w:rPr>
        <w:t>da je na dan 5. lipnja</w:t>
      </w:r>
      <w:r w:rsidR="008E1E2F">
        <w:rPr>
          <w:rFonts w:cs="Arial"/>
          <w:szCs w:val="24"/>
          <w:lang w:val="hr-HR"/>
        </w:rPr>
        <w:t xml:space="preserve"> 2023</w:t>
      </w:r>
      <w:r w:rsidRPr="008E1E2F" w:rsidR="00FD5CD1">
        <w:rPr>
          <w:rFonts w:cs="Arial"/>
          <w:szCs w:val="24"/>
          <w:lang w:val="hr-HR"/>
        </w:rPr>
        <w:t>. godine  dužnik u Očevidniku redosl</w:t>
      </w:r>
      <w:r w:rsidRPr="008E1E2F" w:rsidR="005E3DBE">
        <w:rPr>
          <w:rFonts w:cs="Arial"/>
          <w:szCs w:val="24"/>
          <w:lang w:val="hr-HR"/>
        </w:rPr>
        <w:t>i</w:t>
      </w:r>
      <w:r w:rsidRPr="008E1E2F" w:rsidR="00FD5CD1">
        <w:rPr>
          <w:rFonts w:cs="Arial"/>
          <w:szCs w:val="24"/>
          <w:lang w:val="hr-HR"/>
        </w:rPr>
        <w:t xml:space="preserve">jeda osnova za plaćanje  imao evidentirane neizvršene osnove za plaćanje </w:t>
      </w:r>
      <w:r w:rsidRPr="008E1E2F" w:rsidR="0052467D">
        <w:rPr>
          <w:rFonts w:cs="Arial"/>
          <w:szCs w:val="24"/>
          <w:lang w:val="hr-HR"/>
        </w:rPr>
        <w:t>u neprekinutom razdoblju od 120</w:t>
      </w:r>
      <w:r w:rsidR="008E1E2F">
        <w:rPr>
          <w:rFonts w:cs="Arial"/>
          <w:szCs w:val="24"/>
          <w:lang w:val="hr-HR"/>
        </w:rPr>
        <w:t xml:space="preserve"> dana i u ukupnom iznosu od </w:t>
      </w:r>
      <w:r w:rsidR="00403206">
        <w:rPr>
          <w:rFonts w:cs="Arial"/>
          <w:szCs w:val="24"/>
          <w:lang w:val="hr-HR"/>
        </w:rPr>
        <w:t>9.062,08</w:t>
      </w:r>
      <w:r w:rsidR="008E1E2F">
        <w:rPr>
          <w:rFonts w:cs="Arial"/>
          <w:szCs w:val="24"/>
          <w:lang w:val="hr-HR"/>
        </w:rPr>
        <w:t xml:space="preserve"> eura</w:t>
      </w:r>
      <w:r w:rsidRPr="008E1E2F" w:rsidR="005E3DBE">
        <w:rPr>
          <w:rFonts w:cs="Arial"/>
          <w:szCs w:val="24"/>
          <w:lang w:val="hr-HR"/>
        </w:rPr>
        <w:t>, da nema zapos</w:t>
      </w:r>
      <w:r w:rsidRPr="008E1E2F" w:rsidR="00492EA7">
        <w:rPr>
          <w:rFonts w:cs="Arial"/>
          <w:szCs w:val="24"/>
          <w:lang w:val="hr-HR"/>
        </w:rPr>
        <w:t>lenih,</w:t>
      </w:r>
      <w:r w:rsidRPr="008E1E2F" w:rsidR="0012508C">
        <w:rPr>
          <w:rFonts w:cs="Arial"/>
          <w:szCs w:val="24"/>
          <w:lang w:val="hr-HR"/>
        </w:rPr>
        <w:t xml:space="preserve"> da ima otvoren račun kod </w:t>
      </w:r>
      <w:r w:rsidR="008E1E2F">
        <w:rPr>
          <w:rFonts w:cs="Arial"/>
          <w:szCs w:val="24"/>
          <w:lang w:val="hr-HR"/>
        </w:rPr>
        <w:t>OTP banka Hrvatska d.d., te da ne</w:t>
      </w:r>
      <w:r w:rsidRPr="008E1E2F" w:rsidR="00C302E9">
        <w:rPr>
          <w:rFonts w:cs="Arial"/>
          <w:szCs w:val="24"/>
          <w:lang w:val="hr-HR"/>
        </w:rPr>
        <w:t>ma zaplijenjenih sredstava na ime predujma za namire</w:t>
      </w:r>
      <w:r w:rsidR="008E1E2F">
        <w:rPr>
          <w:rFonts w:cs="Arial"/>
          <w:szCs w:val="24"/>
          <w:lang w:val="hr-HR"/>
        </w:rPr>
        <w:t>nje troškova stečajnog postupka.</w:t>
      </w:r>
    </w:p>
    <w:p w:rsidRPr="008E1E2F" w:rsidR="008E1E2F" w:rsidP="001507AE" w:rsidRDefault="008E1E2F">
      <w:pPr>
        <w:jc w:val="both"/>
        <w:rPr>
          <w:rFonts w:cs="Arial"/>
          <w:szCs w:val="24"/>
          <w:lang w:val="hr-HR"/>
        </w:rPr>
      </w:pPr>
    </w:p>
    <w:p w:rsidRPr="008E1E2F" w:rsidR="001B01F1" w:rsidP="008E1E2F" w:rsidRDefault="00C302E9">
      <w:pPr>
        <w:pStyle w:val="Default"/>
        <w:jc w:val="both"/>
        <w:rPr>
          <w:rFonts w:ascii="Arial" w:hAnsi="Arial" w:cs="Arial"/>
          <w:color w:val="auto"/>
        </w:rPr>
      </w:pPr>
      <w:r w:rsidRPr="008E1E2F">
        <w:rPr>
          <w:rFonts w:ascii="Arial" w:hAnsi="Arial" w:cs="Arial"/>
          <w:color w:val="auto"/>
        </w:rPr>
        <w:t xml:space="preserve">          </w:t>
      </w:r>
      <w:r w:rsidRPr="008E1E2F" w:rsidR="001B01F1">
        <w:rPr>
          <w:rFonts w:ascii="Arial" w:hAnsi="Arial" w:cs="Arial"/>
          <w:color w:val="auto"/>
        </w:rPr>
        <w:t>Sukladno čl. 430. Stečajnog zakona (NN 71/15, 104/17, dalje u tekstu SZ), nakon uvida u sudski registar, oglasom objavljenim na mrežnoj stranici e-Oglasne ploč</w:t>
      </w:r>
      <w:r w:rsidRPr="008E1E2F" w:rsidR="000C19A1">
        <w:rPr>
          <w:rFonts w:ascii="Arial" w:hAnsi="Arial" w:cs="Arial"/>
          <w:color w:val="auto"/>
        </w:rPr>
        <w:t>e</w:t>
      </w:r>
      <w:r w:rsidR="00403206">
        <w:rPr>
          <w:rFonts w:ascii="Arial" w:hAnsi="Arial" w:cs="Arial"/>
          <w:color w:val="auto"/>
        </w:rPr>
        <w:t xml:space="preserve"> suda 28. srpnja 2023</w:t>
      </w:r>
      <w:r w:rsidRPr="008E1E2F" w:rsidR="001B01F1">
        <w:rPr>
          <w:rFonts w:ascii="Arial" w:hAnsi="Arial" w:cs="Arial"/>
          <w:color w:val="auto"/>
        </w:rPr>
        <w:t>. godine pozvane su osobe ovlaštene za zastupanje dužnika po zakonu u roku od 15 dana dostaviti javnobilježnički ovjerovljeni popis imovine i obveza dužnika na propisanom obrascu, te su pozvani dužn</w:t>
      </w:r>
      <w:r w:rsidRPr="008E1E2F" w:rsidR="00BE3317">
        <w:rPr>
          <w:rFonts w:ascii="Arial" w:hAnsi="Arial" w:cs="Arial"/>
          <w:color w:val="auto"/>
        </w:rPr>
        <w:t>ikovi vjerovnici</w:t>
      </w:r>
      <w:r w:rsidRPr="008E1E2F" w:rsidR="001B01F1">
        <w:rPr>
          <w:rFonts w:ascii="Arial" w:hAnsi="Arial" w:cs="Arial"/>
          <w:color w:val="auto"/>
        </w:rPr>
        <w:t xml:space="preserve"> predložiti otvaranje stečajnog postupka nad dužnikom, uz upozorenje iz čl. 431. SZ. </w:t>
      </w:r>
    </w:p>
    <w:p w:rsidRPr="008E1E2F" w:rsidR="002014E8" w:rsidP="001B01F1" w:rsidRDefault="002014E8">
      <w:pPr>
        <w:pStyle w:val="Default"/>
        <w:rPr>
          <w:rFonts w:ascii="Arial" w:hAnsi="Arial" w:cs="Arial"/>
          <w:color w:val="auto"/>
        </w:rPr>
      </w:pPr>
    </w:p>
    <w:p w:rsidRPr="008E1E2F" w:rsidR="001B01F1" w:rsidP="008E1E2F" w:rsidRDefault="002014E8">
      <w:pPr>
        <w:pStyle w:val="Default"/>
        <w:jc w:val="both"/>
        <w:rPr>
          <w:rFonts w:ascii="Arial" w:hAnsi="Arial" w:cs="Arial"/>
          <w:color w:val="auto"/>
        </w:rPr>
      </w:pPr>
      <w:r w:rsidRPr="008E1E2F">
        <w:rPr>
          <w:rFonts w:ascii="Arial" w:hAnsi="Arial" w:cs="Arial"/>
          <w:color w:val="auto"/>
        </w:rPr>
        <w:t xml:space="preserve">           </w:t>
      </w:r>
      <w:r w:rsidRPr="008E1E2F" w:rsidR="001B01F1">
        <w:rPr>
          <w:rFonts w:ascii="Arial" w:hAnsi="Arial" w:cs="Arial"/>
          <w:color w:val="auto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</w:t>
      </w:r>
      <w:r w:rsidRPr="008E1E2F" w:rsidR="00C81A44">
        <w:rPr>
          <w:rFonts w:ascii="Arial" w:hAnsi="Arial" w:cs="Arial"/>
          <w:color w:val="auto"/>
        </w:rPr>
        <w:t>osoban za plaćanje, pa će sud</w:t>
      </w:r>
      <w:r w:rsidRPr="008E1E2F" w:rsidR="001B01F1">
        <w:rPr>
          <w:rFonts w:ascii="Arial" w:hAnsi="Arial" w:cs="Arial"/>
          <w:color w:val="auto"/>
        </w:rPr>
        <w:t xml:space="preserve"> po službenoj dužnosti donijeti rješenje o otvaranju i zaključenju skraćenoga stečajnog postupka, uz odgovarajuću primjenu čl. 132. i 133. SZ. U ostavljenom roku nije dostavljen popis imovine i obveza, a vjerovnici nisu predložili otvaranje stečajnoga postupka. </w:t>
      </w:r>
    </w:p>
    <w:p w:rsidRPr="008E1E2F" w:rsidR="008D0573" w:rsidP="001B01F1" w:rsidRDefault="008D0573">
      <w:pPr>
        <w:pStyle w:val="Default"/>
        <w:rPr>
          <w:rFonts w:ascii="Arial" w:hAnsi="Arial" w:cs="Arial"/>
          <w:color w:val="auto"/>
        </w:rPr>
      </w:pPr>
    </w:p>
    <w:p w:rsidRPr="008E1E2F" w:rsidR="001B01F1" w:rsidP="008E1E2F" w:rsidRDefault="008D0573">
      <w:pPr>
        <w:pStyle w:val="Default"/>
        <w:jc w:val="both"/>
        <w:rPr>
          <w:rFonts w:ascii="Arial" w:hAnsi="Arial" w:cs="Arial"/>
        </w:rPr>
      </w:pPr>
      <w:r w:rsidRPr="008E1E2F">
        <w:rPr>
          <w:rFonts w:ascii="Arial" w:hAnsi="Arial" w:cs="Arial"/>
          <w:color w:val="auto"/>
        </w:rPr>
        <w:t xml:space="preserve">          </w:t>
      </w:r>
      <w:r w:rsidRPr="008E1E2F" w:rsidR="001B01F1">
        <w:rPr>
          <w:rFonts w:ascii="Arial" w:hAnsi="Arial" w:cs="Arial"/>
          <w:color w:val="auto"/>
        </w:rPr>
        <w:t>Izbor stečajnog upravitelja izvršen je primjenom odredbe čl.</w:t>
      </w:r>
      <w:r w:rsidRPr="008E1E2F">
        <w:rPr>
          <w:rFonts w:ascii="Arial" w:hAnsi="Arial" w:cs="Arial"/>
          <w:color w:val="auto"/>
        </w:rPr>
        <w:t xml:space="preserve"> </w:t>
      </w:r>
      <w:r w:rsidRPr="008E1E2F" w:rsidR="001B01F1">
        <w:rPr>
          <w:rFonts w:ascii="Arial" w:hAnsi="Arial" w:cs="Arial"/>
          <w:color w:val="auto"/>
        </w:rPr>
        <w:t>432. SZ-a, a metodom slučajnog odabira za stečajnog upravitelja izabran</w:t>
      </w:r>
      <w:bookmarkStart w:name="_GoBack" w:id="0"/>
      <w:bookmarkEnd w:id="0"/>
      <w:r w:rsidRPr="008E1E2F" w:rsidR="001B01F1">
        <w:rPr>
          <w:rFonts w:ascii="Arial" w:hAnsi="Arial" w:cs="Arial"/>
          <w:color w:val="auto"/>
        </w:rPr>
        <w:t xml:space="preserve"> je</w:t>
      </w:r>
      <w:r w:rsidRPr="008E1E2F" w:rsidR="00184F8E">
        <w:rPr>
          <w:rFonts w:ascii="Arial" w:hAnsi="Arial" w:cs="Arial"/>
        </w:rPr>
        <w:t xml:space="preserve"> </w:t>
      </w:r>
      <w:r w:rsidR="0059502A">
        <w:rPr>
          <w:rFonts w:ascii="Arial" w:hAnsi="Arial" w:cs="Arial"/>
        </w:rPr>
        <w:t xml:space="preserve">Natalija </w:t>
      </w:r>
      <w:proofErr w:type="spellStart"/>
      <w:r w:rsidR="0059502A">
        <w:rPr>
          <w:rFonts w:ascii="Arial" w:hAnsi="Arial" w:cs="Arial"/>
        </w:rPr>
        <w:t>Mladineo</w:t>
      </w:r>
      <w:proofErr w:type="spellEnd"/>
      <w:r w:rsidR="0059502A">
        <w:rPr>
          <w:rFonts w:ascii="Arial" w:hAnsi="Arial" w:cs="Arial"/>
        </w:rPr>
        <w:t>, OIB: 62875698528, Viška 24, Split</w:t>
      </w:r>
      <w:r w:rsidRPr="008E1E2F" w:rsidR="00CE6B56">
        <w:rPr>
          <w:rFonts w:ascii="Arial" w:hAnsi="Arial" w:cs="Arial"/>
        </w:rPr>
        <w:t xml:space="preserve"> </w:t>
      </w:r>
      <w:r w:rsidRPr="008E1E2F" w:rsidR="001B01F1">
        <w:rPr>
          <w:rFonts w:ascii="Arial" w:hAnsi="Arial" w:cs="Arial"/>
          <w:color w:val="auto"/>
        </w:rPr>
        <w:t xml:space="preserve">pa je sud ovim rješenjem imenovao istog stečajnog upravitelja. </w:t>
      </w:r>
    </w:p>
    <w:p w:rsidRPr="008E1E2F" w:rsidR="008D0573" w:rsidP="001B01F1" w:rsidRDefault="008D0573">
      <w:pPr>
        <w:pStyle w:val="Default"/>
        <w:rPr>
          <w:rFonts w:ascii="Arial" w:hAnsi="Arial" w:cs="Arial"/>
          <w:color w:val="auto"/>
        </w:rPr>
      </w:pPr>
    </w:p>
    <w:p w:rsidRPr="008E1E2F" w:rsidR="001B01F1" w:rsidP="001B01F1" w:rsidRDefault="008D0573">
      <w:pPr>
        <w:pStyle w:val="Default"/>
        <w:rPr>
          <w:rFonts w:ascii="Arial" w:hAnsi="Arial" w:cs="Arial"/>
          <w:color w:val="auto"/>
        </w:rPr>
      </w:pPr>
      <w:r w:rsidRPr="008E1E2F">
        <w:rPr>
          <w:rFonts w:ascii="Arial" w:hAnsi="Arial" w:cs="Arial"/>
          <w:color w:val="auto"/>
        </w:rPr>
        <w:t xml:space="preserve">            </w:t>
      </w:r>
      <w:r w:rsidRPr="008E1E2F" w:rsidR="001B01F1">
        <w:rPr>
          <w:rFonts w:ascii="Arial" w:hAnsi="Arial" w:cs="Arial"/>
          <w:color w:val="auto"/>
        </w:rPr>
        <w:t xml:space="preserve">Zbog navedenog, na temelju spomenutih propisa, odlučeno je kao u izreci. </w:t>
      </w:r>
    </w:p>
    <w:p w:rsidRPr="008E1E2F" w:rsidR="001507AE" w:rsidP="001507AE" w:rsidRDefault="001507AE">
      <w:pPr>
        <w:jc w:val="both"/>
        <w:rPr>
          <w:rFonts w:cs="Arial"/>
          <w:szCs w:val="24"/>
          <w:lang w:val="hr-HR"/>
        </w:rPr>
      </w:pPr>
    </w:p>
    <w:p w:rsidRPr="008E1E2F" w:rsidR="001507AE" w:rsidP="001507AE" w:rsidRDefault="004918B5">
      <w:pPr>
        <w:jc w:val="center"/>
        <w:rPr>
          <w:rFonts w:cs="Arial"/>
          <w:szCs w:val="24"/>
          <w:lang w:val="hr-HR"/>
        </w:rPr>
      </w:pPr>
      <w:r w:rsidRPr="008E1E2F">
        <w:rPr>
          <w:rFonts w:cs="Arial"/>
          <w:szCs w:val="24"/>
          <w:lang w:val="hr-HR"/>
        </w:rPr>
        <w:t xml:space="preserve">U Dubrovniku, </w:t>
      </w:r>
      <w:r w:rsidR="008E1E2F">
        <w:rPr>
          <w:rFonts w:cs="Arial"/>
          <w:szCs w:val="24"/>
          <w:lang w:val="hr-HR"/>
        </w:rPr>
        <w:t>dana 18. listopada 2023</w:t>
      </w:r>
      <w:r w:rsidRPr="008E1E2F" w:rsidR="001507AE">
        <w:rPr>
          <w:rFonts w:cs="Arial"/>
          <w:szCs w:val="24"/>
          <w:lang w:val="hr-HR"/>
        </w:rPr>
        <w:t>. godine</w:t>
      </w:r>
    </w:p>
    <w:p w:rsidRPr="008E1E2F" w:rsidR="001507AE" w:rsidP="001507AE" w:rsidRDefault="001507AE">
      <w:pPr>
        <w:rPr>
          <w:rFonts w:cs="Arial"/>
          <w:szCs w:val="24"/>
          <w:lang w:val="hr-HR"/>
        </w:rPr>
      </w:pPr>
    </w:p>
    <w:p w:rsidRPr="008E1E2F" w:rsidR="001507AE" w:rsidP="001507AE" w:rsidRDefault="001507AE">
      <w:pPr>
        <w:rPr>
          <w:rFonts w:cs="Arial"/>
          <w:szCs w:val="24"/>
          <w:lang w:val="hr-HR"/>
        </w:rPr>
      </w:pPr>
      <w:r w:rsidRPr="008E1E2F">
        <w:rPr>
          <w:rFonts w:cs="Arial"/>
          <w:szCs w:val="24"/>
          <w:lang w:val="hr-HR"/>
        </w:rPr>
        <w:t xml:space="preserve">                                                                            </w:t>
      </w:r>
      <w:r w:rsidR="008E1E2F">
        <w:rPr>
          <w:rFonts w:cs="Arial"/>
          <w:szCs w:val="24"/>
          <w:lang w:val="hr-HR"/>
        </w:rPr>
        <w:t xml:space="preserve">                           Sutkinja</w:t>
      </w:r>
      <w:r w:rsidRPr="008E1E2F">
        <w:rPr>
          <w:rFonts w:cs="Arial"/>
          <w:szCs w:val="24"/>
          <w:lang w:val="hr-HR"/>
        </w:rPr>
        <w:t>:</w:t>
      </w:r>
    </w:p>
    <w:p w:rsidRPr="008E1E2F" w:rsidR="001507AE" w:rsidP="001507AE" w:rsidRDefault="001507AE">
      <w:pPr>
        <w:rPr>
          <w:rFonts w:cs="Arial"/>
          <w:szCs w:val="24"/>
          <w:lang w:val="hr-HR"/>
        </w:rPr>
      </w:pPr>
    </w:p>
    <w:p w:rsidRPr="008E1E2F" w:rsidR="00065097" w:rsidP="001507AE" w:rsidRDefault="001507AE">
      <w:pPr>
        <w:jc w:val="both"/>
        <w:rPr>
          <w:rFonts w:cs="Arial"/>
          <w:i/>
          <w:szCs w:val="24"/>
          <w:lang w:val="hr-HR"/>
        </w:rPr>
      </w:pPr>
      <w:r w:rsidRPr="008E1E2F">
        <w:rPr>
          <w:rFonts w:cs="Arial"/>
          <w:szCs w:val="24"/>
          <w:lang w:val="hr-HR"/>
        </w:rPr>
        <w:tab/>
      </w:r>
      <w:r w:rsidRPr="008E1E2F">
        <w:rPr>
          <w:rFonts w:cs="Arial"/>
          <w:szCs w:val="24"/>
          <w:lang w:val="hr-HR"/>
        </w:rPr>
        <w:tab/>
      </w:r>
      <w:r w:rsidRPr="008E1E2F">
        <w:rPr>
          <w:rFonts w:cs="Arial"/>
          <w:szCs w:val="24"/>
          <w:lang w:val="hr-HR"/>
        </w:rPr>
        <w:tab/>
      </w:r>
      <w:r w:rsidRPr="008E1E2F">
        <w:rPr>
          <w:rFonts w:cs="Arial"/>
          <w:szCs w:val="24"/>
          <w:lang w:val="hr-HR"/>
        </w:rPr>
        <w:tab/>
      </w:r>
      <w:r w:rsidRPr="008E1E2F">
        <w:rPr>
          <w:rFonts w:cs="Arial"/>
          <w:szCs w:val="24"/>
          <w:lang w:val="hr-HR"/>
        </w:rPr>
        <w:tab/>
      </w:r>
      <w:r w:rsidRPr="008E1E2F">
        <w:rPr>
          <w:rFonts w:cs="Arial"/>
          <w:szCs w:val="24"/>
          <w:lang w:val="hr-HR"/>
        </w:rPr>
        <w:tab/>
      </w:r>
      <w:r w:rsidRPr="008E1E2F">
        <w:rPr>
          <w:rFonts w:cs="Arial"/>
          <w:szCs w:val="24"/>
          <w:lang w:val="hr-HR"/>
        </w:rPr>
        <w:tab/>
      </w:r>
      <w:r w:rsidRPr="008E1E2F">
        <w:rPr>
          <w:rFonts w:cs="Arial"/>
          <w:szCs w:val="24"/>
          <w:lang w:val="hr-HR"/>
        </w:rPr>
        <w:tab/>
      </w:r>
      <w:r w:rsidRPr="008E1E2F">
        <w:rPr>
          <w:rFonts w:cs="Arial"/>
          <w:szCs w:val="24"/>
          <w:lang w:val="hr-HR"/>
        </w:rPr>
        <w:tab/>
      </w:r>
      <w:r w:rsidRPr="008E1E2F" w:rsidR="004918B5">
        <w:rPr>
          <w:rFonts w:cs="Arial"/>
          <w:szCs w:val="24"/>
          <w:lang w:val="hr-HR"/>
        </w:rPr>
        <w:t xml:space="preserve">Anka </w:t>
      </w:r>
      <w:proofErr w:type="spellStart"/>
      <w:r w:rsidRPr="008E1E2F" w:rsidR="004918B5">
        <w:rPr>
          <w:rFonts w:cs="Arial"/>
          <w:szCs w:val="24"/>
          <w:lang w:val="hr-HR"/>
        </w:rPr>
        <w:t>Muhober</w:t>
      </w:r>
      <w:r w:rsidRPr="008E1E2F" w:rsidR="008D0573">
        <w:rPr>
          <w:rFonts w:cs="Arial"/>
          <w:szCs w:val="24"/>
          <w:lang w:val="hr-HR"/>
        </w:rPr>
        <w:t>ac</w:t>
      </w:r>
      <w:proofErr w:type="spellEnd"/>
    </w:p>
    <w:p w:rsidR="002A0D32" w:rsidP="001507AE" w:rsidRDefault="002A0D32">
      <w:pPr>
        <w:jc w:val="both"/>
        <w:rPr>
          <w:rFonts w:cs="Arial"/>
          <w:bCs/>
          <w:szCs w:val="24"/>
          <w:lang w:val="hr-HR"/>
        </w:rPr>
      </w:pPr>
    </w:p>
    <w:p w:rsidR="008E1E2F" w:rsidP="001507AE" w:rsidRDefault="008E1E2F">
      <w:pPr>
        <w:jc w:val="both"/>
        <w:rPr>
          <w:rFonts w:cs="Arial"/>
          <w:bCs/>
          <w:szCs w:val="24"/>
          <w:lang w:val="hr-HR"/>
        </w:rPr>
      </w:pPr>
    </w:p>
    <w:p w:rsidR="008E1E2F" w:rsidP="001507AE" w:rsidRDefault="008E1E2F">
      <w:pPr>
        <w:jc w:val="both"/>
        <w:rPr>
          <w:rFonts w:cs="Arial"/>
          <w:bCs/>
          <w:szCs w:val="24"/>
          <w:lang w:val="hr-HR"/>
        </w:rPr>
      </w:pPr>
    </w:p>
    <w:p w:rsidR="008E1E2F" w:rsidP="001507AE" w:rsidRDefault="008E1E2F">
      <w:pPr>
        <w:jc w:val="both"/>
        <w:rPr>
          <w:rFonts w:cs="Arial"/>
          <w:bCs/>
          <w:szCs w:val="24"/>
          <w:lang w:val="hr-HR"/>
        </w:rPr>
      </w:pPr>
    </w:p>
    <w:p w:rsidRPr="008E1E2F" w:rsidR="008E1E2F" w:rsidP="001507AE" w:rsidRDefault="008E1E2F">
      <w:pPr>
        <w:jc w:val="both"/>
        <w:rPr>
          <w:rFonts w:cs="Arial"/>
          <w:bCs/>
          <w:szCs w:val="24"/>
          <w:lang w:val="hr-HR"/>
        </w:rPr>
      </w:pPr>
    </w:p>
    <w:p w:rsidRPr="008E1E2F" w:rsidR="001507AE" w:rsidP="001507AE" w:rsidRDefault="001507AE">
      <w:pPr>
        <w:jc w:val="both"/>
        <w:rPr>
          <w:rFonts w:cs="Arial"/>
          <w:bCs/>
          <w:szCs w:val="24"/>
          <w:lang w:val="hr-HR"/>
        </w:rPr>
      </w:pPr>
      <w:r w:rsidRPr="008E1E2F">
        <w:rPr>
          <w:rFonts w:cs="Arial"/>
          <w:bCs/>
          <w:szCs w:val="24"/>
          <w:lang w:val="hr-HR"/>
        </w:rPr>
        <w:lastRenderedPageBreak/>
        <w:t>POUKA O PRAVNOM LIJEKU:</w:t>
      </w:r>
    </w:p>
    <w:p w:rsidRPr="008E1E2F" w:rsidR="001507AE" w:rsidP="001507AE" w:rsidRDefault="001507AE">
      <w:pPr>
        <w:jc w:val="both"/>
        <w:rPr>
          <w:rFonts w:cs="Arial"/>
          <w:bCs/>
          <w:szCs w:val="24"/>
          <w:lang w:val="hr-HR"/>
        </w:rPr>
      </w:pPr>
      <w:r w:rsidRPr="008E1E2F">
        <w:rPr>
          <w:rFonts w:cs="Arial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Pr="008E1E2F" w:rsidR="001507AE" w:rsidP="001507AE" w:rsidRDefault="001507AE">
      <w:pPr>
        <w:jc w:val="both"/>
        <w:rPr>
          <w:rFonts w:cs="Arial"/>
          <w:bCs/>
          <w:szCs w:val="24"/>
          <w:lang w:val="hr-HR"/>
        </w:rPr>
      </w:pPr>
      <w:r w:rsidRPr="008E1E2F">
        <w:rPr>
          <w:rFonts w:cs="Arial"/>
          <w:bCs/>
          <w:szCs w:val="24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Pr="008E1E2F" w:rsidR="001507AE" w:rsidP="001507AE" w:rsidRDefault="001507AE">
      <w:pPr>
        <w:jc w:val="both"/>
        <w:rPr>
          <w:rFonts w:cs="Arial"/>
          <w:i/>
          <w:szCs w:val="24"/>
          <w:lang w:val="hr-HR"/>
        </w:rPr>
      </w:pPr>
    </w:p>
    <w:p w:rsidRPr="008E1E2F" w:rsidR="00BF2B07" w:rsidP="00BF2B07" w:rsidRDefault="008E1E2F">
      <w:pPr>
        <w:pStyle w:val="Default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DN-a:</w:t>
      </w:r>
    </w:p>
    <w:p w:rsidRPr="008E1E2F" w:rsidR="00BF2B07" w:rsidP="00BF2B07" w:rsidRDefault="00BF2B07">
      <w:pPr>
        <w:pStyle w:val="Default"/>
        <w:spacing w:after="21"/>
        <w:rPr>
          <w:rFonts w:ascii="Arial" w:hAnsi="Arial" w:cs="Arial"/>
          <w:color w:val="auto"/>
        </w:rPr>
      </w:pPr>
      <w:r w:rsidRPr="008E1E2F">
        <w:rPr>
          <w:rFonts w:ascii="Arial" w:hAnsi="Arial" w:cs="Arial"/>
          <w:color w:val="auto"/>
        </w:rPr>
        <w:t xml:space="preserve">- predlagatelju FINA, elektroničkom poštom i putem e-oglasna ploče, </w:t>
      </w:r>
    </w:p>
    <w:p w:rsidRPr="008E1E2F" w:rsidR="00BF2B07" w:rsidP="00BF2B07" w:rsidRDefault="00BF2B07">
      <w:pPr>
        <w:pStyle w:val="Default"/>
        <w:spacing w:after="21"/>
        <w:rPr>
          <w:rFonts w:ascii="Arial" w:hAnsi="Arial" w:cs="Arial"/>
          <w:color w:val="auto"/>
        </w:rPr>
      </w:pPr>
      <w:r w:rsidRPr="008E1E2F">
        <w:rPr>
          <w:rFonts w:ascii="Arial" w:hAnsi="Arial" w:cs="Arial"/>
          <w:color w:val="auto"/>
        </w:rPr>
        <w:t xml:space="preserve">- dužniku, </w:t>
      </w:r>
    </w:p>
    <w:p w:rsidRPr="008E1E2F" w:rsidR="00BF2B07" w:rsidP="00BF2B07" w:rsidRDefault="00BF2B07">
      <w:pPr>
        <w:pStyle w:val="Default"/>
        <w:spacing w:after="21"/>
        <w:rPr>
          <w:rFonts w:ascii="Arial" w:hAnsi="Arial" w:cs="Arial"/>
          <w:color w:val="auto"/>
        </w:rPr>
      </w:pPr>
      <w:r w:rsidRPr="008E1E2F">
        <w:rPr>
          <w:rFonts w:ascii="Arial" w:hAnsi="Arial" w:cs="Arial"/>
          <w:color w:val="auto"/>
        </w:rPr>
        <w:t xml:space="preserve">- stečajnom upravitelju, </w:t>
      </w:r>
    </w:p>
    <w:p w:rsidRPr="008E1E2F" w:rsidR="00BF2B07" w:rsidP="00BF2B07" w:rsidRDefault="00BF2B07">
      <w:pPr>
        <w:pStyle w:val="Default"/>
        <w:spacing w:after="21"/>
        <w:rPr>
          <w:rFonts w:ascii="Arial" w:hAnsi="Arial" w:cs="Arial"/>
          <w:color w:val="auto"/>
        </w:rPr>
      </w:pPr>
      <w:r w:rsidRPr="008E1E2F">
        <w:rPr>
          <w:rFonts w:ascii="Arial" w:hAnsi="Arial" w:cs="Arial"/>
          <w:color w:val="auto"/>
        </w:rPr>
        <w:t>- Porezna upr</w:t>
      </w:r>
      <w:r w:rsidRPr="008E1E2F" w:rsidR="003A7342">
        <w:rPr>
          <w:rFonts w:ascii="Arial" w:hAnsi="Arial" w:cs="Arial"/>
          <w:color w:val="auto"/>
        </w:rPr>
        <w:t>ava Dubrovnik</w:t>
      </w:r>
      <w:r w:rsidRPr="008E1E2F">
        <w:rPr>
          <w:rFonts w:ascii="Arial" w:hAnsi="Arial" w:cs="Arial"/>
          <w:color w:val="auto"/>
        </w:rPr>
        <w:t xml:space="preserve">, </w:t>
      </w:r>
    </w:p>
    <w:p w:rsidRPr="008E1E2F" w:rsidR="002A0D32" w:rsidP="00BF2B07" w:rsidRDefault="00BF2B07">
      <w:pPr>
        <w:pStyle w:val="Default"/>
        <w:spacing w:after="21"/>
        <w:rPr>
          <w:rFonts w:ascii="Arial" w:hAnsi="Arial" w:cs="Arial"/>
        </w:rPr>
      </w:pPr>
      <w:r w:rsidRPr="008E1E2F">
        <w:rPr>
          <w:rFonts w:ascii="Arial" w:hAnsi="Arial" w:cs="Arial"/>
          <w:color w:val="auto"/>
        </w:rPr>
        <w:t>-</w:t>
      </w:r>
      <w:r w:rsidRPr="008E1E2F" w:rsidR="00184F8E">
        <w:rPr>
          <w:rFonts w:ascii="Arial" w:hAnsi="Arial" w:cs="Arial"/>
        </w:rPr>
        <w:t xml:space="preserve"> </w:t>
      </w:r>
      <w:r w:rsidR="008E1E2F">
        <w:rPr>
          <w:rFonts w:ascii="Arial" w:hAnsi="Arial" w:cs="Arial"/>
        </w:rPr>
        <w:t>OTP banka Hrvatska d.d.,</w:t>
      </w:r>
    </w:p>
    <w:p w:rsidRPr="008E1E2F" w:rsidR="00BF2B07" w:rsidP="00BF2B07" w:rsidRDefault="00BF2B07">
      <w:pPr>
        <w:pStyle w:val="Default"/>
        <w:spacing w:after="21"/>
        <w:rPr>
          <w:rFonts w:ascii="Arial" w:hAnsi="Arial" w:cs="Arial"/>
          <w:color w:val="auto"/>
        </w:rPr>
      </w:pPr>
      <w:r w:rsidRPr="008E1E2F">
        <w:rPr>
          <w:rFonts w:ascii="Arial" w:hAnsi="Arial" w:cs="Arial"/>
          <w:color w:val="auto"/>
        </w:rPr>
        <w:t xml:space="preserve">- ŽDO Dubrovnik, Građansko-upravni odjel, </w:t>
      </w:r>
    </w:p>
    <w:p w:rsidRPr="008E1E2F" w:rsidR="00BF2B07" w:rsidP="00BF2B07" w:rsidRDefault="00BF2B07">
      <w:pPr>
        <w:pStyle w:val="Default"/>
        <w:spacing w:after="21"/>
        <w:rPr>
          <w:rFonts w:ascii="Arial" w:hAnsi="Arial" w:cs="Arial"/>
          <w:color w:val="auto"/>
        </w:rPr>
      </w:pPr>
      <w:r w:rsidRPr="008E1E2F">
        <w:rPr>
          <w:rFonts w:ascii="Arial" w:hAnsi="Arial" w:cs="Arial"/>
          <w:color w:val="auto"/>
        </w:rPr>
        <w:t xml:space="preserve">- mrežna stranica e-Oglasna ploča sudova, </w:t>
      </w:r>
    </w:p>
    <w:p w:rsidRPr="008E1E2F" w:rsidR="00BF2B07" w:rsidP="00BF2B07" w:rsidRDefault="00BF2B07">
      <w:pPr>
        <w:pStyle w:val="Default"/>
        <w:rPr>
          <w:rFonts w:ascii="Arial" w:hAnsi="Arial" w:cs="Arial"/>
          <w:color w:val="auto"/>
        </w:rPr>
      </w:pPr>
      <w:r w:rsidRPr="008E1E2F">
        <w:rPr>
          <w:rFonts w:ascii="Arial" w:hAnsi="Arial" w:cs="Arial"/>
          <w:color w:val="auto"/>
        </w:rPr>
        <w:t xml:space="preserve">- registru prije i nakon pravomoćnosti. </w:t>
      </w:r>
    </w:p>
    <w:p w:rsidRPr="008E1E2F" w:rsidR="001507AE" w:rsidP="001507AE" w:rsidRDefault="001507AE">
      <w:pPr>
        <w:jc w:val="both"/>
        <w:rPr>
          <w:rFonts w:cs="Arial"/>
          <w:szCs w:val="24"/>
          <w:highlight w:val="green"/>
          <w:u w:val="single"/>
          <w:lang w:val="hr-HR"/>
        </w:rPr>
      </w:pPr>
    </w:p>
    <w:p w:rsidRPr="008E1E2F" w:rsidR="001507AE" w:rsidP="001507AE" w:rsidRDefault="001507AE">
      <w:pPr>
        <w:jc w:val="center"/>
        <w:rPr>
          <w:rFonts w:cs="Arial"/>
          <w:szCs w:val="24"/>
          <w:u w:val="single"/>
          <w:lang w:val="hr-HR"/>
        </w:rPr>
      </w:pPr>
    </w:p>
    <w:p w:rsidRPr="008E1E2F" w:rsidR="001507AE" w:rsidP="001507AE" w:rsidRDefault="001507AE">
      <w:pPr>
        <w:jc w:val="both"/>
        <w:rPr>
          <w:rFonts w:cs="Arial"/>
          <w:szCs w:val="24"/>
          <w:lang w:val="hr-HR"/>
        </w:rPr>
      </w:pPr>
    </w:p>
    <w:p w:rsidRPr="008E1E2F" w:rsidR="001507AE" w:rsidP="001507AE" w:rsidRDefault="001507AE">
      <w:pPr>
        <w:jc w:val="both"/>
        <w:rPr>
          <w:rFonts w:cs="Arial"/>
          <w:szCs w:val="24"/>
          <w:lang w:val="hr-HR"/>
        </w:rPr>
      </w:pPr>
    </w:p>
    <w:p w:rsidRPr="008E1E2F" w:rsidR="001507AE" w:rsidP="001507AE" w:rsidRDefault="001507AE">
      <w:pPr>
        <w:jc w:val="both"/>
        <w:rPr>
          <w:rFonts w:cs="Arial"/>
          <w:szCs w:val="24"/>
          <w:highlight w:val="green"/>
          <w:u w:val="single"/>
          <w:lang w:val="hr-HR"/>
        </w:rPr>
      </w:pPr>
    </w:p>
    <w:p w:rsidRPr="008E1E2F" w:rsidR="001507AE" w:rsidP="001507AE" w:rsidRDefault="001507AE">
      <w:pPr>
        <w:jc w:val="center"/>
        <w:rPr>
          <w:rFonts w:cs="Arial"/>
          <w:szCs w:val="24"/>
          <w:highlight w:val="green"/>
          <w:u w:val="single"/>
          <w:lang w:val="hr-HR"/>
        </w:rPr>
      </w:pPr>
    </w:p>
    <w:p w:rsidRPr="008E1E2F" w:rsidR="001507AE" w:rsidP="001507AE" w:rsidRDefault="001507AE">
      <w:pPr>
        <w:jc w:val="center"/>
        <w:rPr>
          <w:rFonts w:cs="Arial"/>
          <w:szCs w:val="24"/>
          <w:u w:val="single"/>
          <w:lang w:val="hr-HR"/>
        </w:rPr>
      </w:pPr>
    </w:p>
    <w:p w:rsidRPr="008E1E2F" w:rsidR="001507AE" w:rsidP="001507AE" w:rsidRDefault="001507AE">
      <w:pPr>
        <w:jc w:val="center"/>
        <w:rPr>
          <w:rFonts w:cs="Arial"/>
          <w:szCs w:val="24"/>
          <w:u w:val="single"/>
          <w:lang w:val="hr-HR"/>
        </w:rPr>
      </w:pPr>
    </w:p>
    <w:p w:rsidRPr="008E1E2F" w:rsidR="00532B71" w:rsidP="0086691F" w:rsidRDefault="00532B71">
      <w:pPr>
        <w:jc w:val="center"/>
        <w:rPr>
          <w:rFonts w:cs="Arial"/>
          <w:szCs w:val="24"/>
          <w:lang w:val="hr-HR"/>
        </w:rPr>
      </w:pPr>
    </w:p>
    <w:sectPr w:rsidRPr="008E1E2F" w:rsidR="00532B71" w:rsidSect="008E1E2F">
      <w:headerReference w:type="default" r:id="rId10"/>
      <w:headerReference w:type="first" r:id="rId11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50469" w:rsidP="00DB4528" w:rsidRDefault="00550469">
      <w:r>
        <w:separator/>
      </w:r>
    </w:p>
  </w:endnote>
  <w:endnote w:type="continuationSeparator" w:id="0">
    <w:p w:rsidR="00550469" w:rsidP="00DB4528" w:rsidRDefault="0055046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50469" w:rsidP="00DB4528" w:rsidRDefault="00550469">
      <w:r>
        <w:separator/>
      </w:r>
    </w:p>
  </w:footnote>
  <w:footnote w:type="continuationSeparator" w:id="0">
    <w:p w:rsidR="00550469" w:rsidP="00DB4528" w:rsidRDefault="0055046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8E1E2F" w:rsidR="00840E3D" w:rsidRDefault="00840E3D">
        <w:pPr>
          <w:pStyle w:val="Zaglavlje"/>
          <w:jc w:val="center"/>
          <w:rPr>
            <w:rFonts w:cs="Arial"/>
          </w:rPr>
        </w:pPr>
        <w:r w:rsidRPr="008E1E2F">
          <w:rPr>
            <w:rFonts w:cs="Arial"/>
          </w:rPr>
          <w:fldChar w:fldCharType="begin"/>
        </w:r>
        <w:r w:rsidRPr="008E1E2F">
          <w:rPr>
            <w:rFonts w:cs="Arial"/>
          </w:rPr>
          <w:instrText xml:space="preserve"> PAGE  \* ArabicDash  \* MERGEFORMAT </w:instrText>
        </w:r>
        <w:r w:rsidRPr="008E1E2F">
          <w:rPr>
            <w:rFonts w:cs="Arial"/>
          </w:rPr>
          <w:fldChar w:fldCharType="separate"/>
        </w:r>
        <w:r w:rsidR="0059502A">
          <w:rPr>
            <w:rFonts w:cs="Arial"/>
            <w:noProof/>
          </w:rPr>
          <w:t>- 2 -</w:t>
        </w:r>
        <w:r w:rsidRPr="008E1E2F">
          <w:rPr>
            <w:rFonts w:cs="Arial"/>
          </w:rPr>
          <w:fldChar w:fldCharType="end"/>
        </w:r>
      </w:p>
    </w:sdtContent>
  </w:sdt>
  <w:p w:rsidRPr="008E1E2F" w:rsidR="00DB4528" w:rsidRDefault="00840E3D">
    <w:pPr>
      <w:pStyle w:val="Zaglavlje"/>
      <w:rPr>
        <w:rFonts w:cs="Arial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Pr="008E1E2F" w:rsidR="002A1D99">
      <w:rPr>
        <w:rFonts w:cs="Arial"/>
        <w:szCs w:val="24"/>
        <w:lang w:val="hr-HR"/>
      </w:rPr>
      <w:t>Posl</w:t>
    </w:r>
    <w:proofErr w:type="spellEnd"/>
    <w:r w:rsidRPr="008E1E2F" w:rsidR="002A1D99">
      <w:rPr>
        <w:rFonts w:cs="Arial"/>
        <w:szCs w:val="24"/>
        <w:lang w:val="hr-HR"/>
      </w:rPr>
      <w:t xml:space="preserve">. br.  17 </w:t>
    </w:r>
    <w:r w:rsidR="00403206">
      <w:rPr>
        <w:rFonts w:cs="Arial"/>
        <w:szCs w:val="24"/>
        <w:lang w:val="hr-HR"/>
      </w:rPr>
      <w:t>St-56</w:t>
    </w:r>
    <w:r w:rsidRPr="008E1E2F" w:rsidR="008E1E2F">
      <w:rPr>
        <w:rFonts w:cs="Arial"/>
        <w:szCs w:val="24"/>
        <w:lang w:val="hr-HR"/>
      </w:rPr>
      <w:t>/2023</w:t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="00840E3D" w:rsidP="00840E3D" w:rsidRDefault="008E1E2F">
    <w:pPr>
      <w:pStyle w:val="Zaglavlje"/>
      <w:rPr>
        <w:lang w:val="hr-HR"/>
      </w:rPr>
    </w:pPr>
    <w:r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33020</wp:posOffset>
          </wp:positionH>
          <wp:positionV relativeFrom="paragraph">
            <wp:posOffset>1270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lang w:val="hr-HR"/>
      </w:rPr>
    </w:pPr>
  </w:p>
  <w:p w:rsidRPr="002F3D54" w:rsidR="00840E3D" w:rsidP="00840E3D" w:rsidRDefault="00840E3D">
    <w:pPr>
      <w:pStyle w:val="Zaglavlje"/>
      <w:rPr>
        <w:rFonts w:ascii="Times New Roman" w:hAns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Pr="008E1E2F" w:rsidR="00840E3D" w:rsidP="00840E3D" w:rsidRDefault="00840E3D">
    <w:pPr>
      <w:pStyle w:val="Zaglavlje"/>
      <w:rPr>
        <w:rFonts w:cs="Arial"/>
        <w:szCs w:val="24"/>
        <w:lang w:val="hr-HR"/>
      </w:rPr>
    </w:pPr>
  </w:p>
  <w:p w:rsidRPr="008E1E2F" w:rsidR="00840E3D" w:rsidP="00840E3D" w:rsidRDefault="00840E3D">
    <w:pPr>
      <w:pStyle w:val="Zaglavlje"/>
      <w:rPr>
        <w:rFonts w:cs="Arial"/>
        <w:szCs w:val="24"/>
        <w:lang w:val="hr-HR"/>
      </w:rPr>
    </w:pPr>
  </w:p>
  <w:p w:rsidRPr="008E1E2F" w:rsidR="00840E3D" w:rsidP="008E1E2F" w:rsidRDefault="00532B71">
    <w:pPr>
      <w:pStyle w:val="Zaglavlje"/>
      <w:rPr>
        <w:rFonts w:cs="Arial"/>
        <w:szCs w:val="24"/>
        <w:lang w:val="hr-HR"/>
      </w:rPr>
    </w:pPr>
    <w:r w:rsidRPr="008E1E2F">
      <w:rPr>
        <w:rFonts w:cs="Arial"/>
        <w:szCs w:val="24"/>
        <w:lang w:val="hr-HR"/>
      </w:rPr>
      <w:t xml:space="preserve">REPUBLIKA HRVATSKA </w:t>
    </w:r>
    <w:r w:rsidR="00403206">
      <w:rPr>
        <w:rFonts w:cs="Arial"/>
        <w:szCs w:val="24"/>
        <w:lang w:val="hr-HR"/>
      </w:rPr>
      <w:tab/>
    </w:r>
    <w:r w:rsidR="00403206">
      <w:rPr>
        <w:rFonts w:cs="Arial"/>
        <w:szCs w:val="24"/>
        <w:lang w:val="hr-HR"/>
      </w:rPr>
      <w:tab/>
    </w:r>
    <w:proofErr w:type="spellStart"/>
    <w:r w:rsidR="00403206">
      <w:rPr>
        <w:rFonts w:cs="Arial"/>
        <w:szCs w:val="24"/>
        <w:lang w:val="hr-HR"/>
      </w:rPr>
      <w:t>Posl</w:t>
    </w:r>
    <w:proofErr w:type="spellEnd"/>
    <w:r w:rsidR="00403206">
      <w:rPr>
        <w:rFonts w:cs="Arial"/>
        <w:szCs w:val="24"/>
        <w:lang w:val="hr-HR"/>
      </w:rPr>
      <w:t>. br.  17 St-56</w:t>
    </w:r>
    <w:r w:rsidRPr="008E1E2F" w:rsidR="008E1E2F">
      <w:rPr>
        <w:rFonts w:cs="Arial"/>
        <w:szCs w:val="24"/>
        <w:lang w:val="hr-HR"/>
      </w:rPr>
      <w:t>/2023</w:t>
    </w:r>
  </w:p>
  <w:p w:rsidRPr="008E1E2F" w:rsidR="00840E3D" w:rsidP="008E1E2F" w:rsidRDefault="00840E3D">
    <w:pPr>
      <w:pStyle w:val="Zaglavlje"/>
      <w:rPr>
        <w:rFonts w:cs="Arial"/>
        <w:szCs w:val="24"/>
        <w:lang w:val="hr-HR"/>
      </w:rPr>
    </w:pPr>
    <w:r w:rsidRPr="008E1E2F">
      <w:rPr>
        <w:rFonts w:cs="Arial"/>
        <w:szCs w:val="24"/>
        <w:lang w:val="hr-HR"/>
      </w:rPr>
      <w:t xml:space="preserve">Trgovački sud u </w:t>
    </w:r>
    <w:r w:rsidRPr="008E1E2F" w:rsidR="002F3D54">
      <w:rPr>
        <w:rFonts w:cs="Arial"/>
        <w:szCs w:val="24"/>
        <w:lang w:val="hr-HR"/>
      </w:rPr>
      <w:t>Dubrovniku</w:t>
    </w:r>
  </w:p>
  <w:p w:rsidRPr="008E1E2F" w:rsidR="004918B5" w:rsidP="008E1E2F" w:rsidRDefault="002F3D54">
    <w:pPr>
      <w:pStyle w:val="Zaglavlje"/>
      <w:rPr>
        <w:rFonts w:cs="Arial"/>
        <w:szCs w:val="24"/>
        <w:lang w:val="hr-HR"/>
      </w:rPr>
    </w:pPr>
    <w:r w:rsidRPr="008E1E2F">
      <w:rPr>
        <w:rFonts w:cs="Arial"/>
        <w:szCs w:val="24"/>
        <w:lang w:val="hr-HR"/>
      </w:rPr>
      <w:t>Dubrovnik, Dr. Ante Starčevića 23</w:t>
    </w:r>
    <w:r w:rsidR="008E1E2F">
      <w:rPr>
        <w:rFonts w:cs="Arial"/>
        <w:szCs w:val="24"/>
        <w:lang w:val="hr-HR"/>
      </w:rPr>
      <w:t>.</w:t>
    </w:r>
  </w:p>
  <w:p w:rsidR="00840E3D" w:rsidRDefault="00B04508">
    <w:pPr>
      <w:pStyle w:val="Zaglavlje"/>
    </w:pPr>
    <w:r>
      <w:rPr>
        <w:rFonts w:ascii="Times New Roman" w:hAnsi="Times New Roman"/>
        <w:b/>
        <w:sz w:val="22"/>
        <w:szCs w:val="22"/>
        <w:lang w:val="hr-HR"/>
      </w:rPr>
      <w:t xml:space="preserve">                                                                                                        </w:t>
    </w:r>
    <w:r w:rsidR="00994113">
      <w:rPr>
        <w:rFonts w:ascii="Times New Roman" w:hAnsi="Times New Roman"/>
        <w:b/>
        <w:sz w:val="22"/>
        <w:szCs w:val="22"/>
        <w:lang w:val="hr-HR"/>
      </w:rPr>
      <w:t xml:space="preserve">       </w:t>
    </w:r>
    <w:r>
      <w:rPr>
        <w:rFonts w:ascii="Times New Roman" w:hAnsi="Times New Roman"/>
        <w:b/>
        <w:sz w:val="22"/>
        <w:szCs w:val="22"/>
        <w:lang w:val="hr-HR"/>
      </w:rPr>
      <w:t xml:space="preserve">   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00F01"/>
    <w:rsid w:val="00001969"/>
    <w:rsid w:val="0000255B"/>
    <w:rsid w:val="000270B8"/>
    <w:rsid w:val="00031FF2"/>
    <w:rsid w:val="00032E63"/>
    <w:rsid w:val="00033A93"/>
    <w:rsid w:val="00036B99"/>
    <w:rsid w:val="0004716E"/>
    <w:rsid w:val="00047F04"/>
    <w:rsid w:val="00065097"/>
    <w:rsid w:val="000654F6"/>
    <w:rsid w:val="00074FAA"/>
    <w:rsid w:val="00077DEE"/>
    <w:rsid w:val="00081C51"/>
    <w:rsid w:val="000833A0"/>
    <w:rsid w:val="0009376F"/>
    <w:rsid w:val="000979F6"/>
    <w:rsid w:val="000A29FF"/>
    <w:rsid w:val="000B16D7"/>
    <w:rsid w:val="000B37C3"/>
    <w:rsid w:val="000B5B53"/>
    <w:rsid w:val="000B609B"/>
    <w:rsid w:val="000B6EAC"/>
    <w:rsid w:val="000C19A1"/>
    <w:rsid w:val="000C47B3"/>
    <w:rsid w:val="000E36E0"/>
    <w:rsid w:val="000F2882"/>
    <w:rsid w:val="00102277"/>
    <w:rsid w:val="00112B50"/>
    <w:rsid w:val="001139DB"/>
    <w:rsid w:val="001150DC"/>
    <w:rsid w:val="0012508C"/>
    <w:rsid w:val="001273D2"/>
    <w:rsid w:val="001507AE"/>
    <w:rsid w:val="00164F18"/>
    <w:rsid w:val="00167669"/>
    <w:rsid w:val="00175065"/>
    <w:rsid w:val="001800BE"/>
    <w:rsid w:val="00182088"/>
    <w:rsid w:val="00184E60"/>
    <w:rsid w:val="00184F8E"/>
    <w:rsid w:val="00187EF1"/>
    <w:rsid w:val="001905B1"/>
    <w:rsid w:val="0019094E"/>
    <w:rsid w:val="001A3A95"/>
    <w:rsid w:val="001A41C1"/>
    <w:rsid w:val="001B01F1"/>
    <w:rsid w:val="001B2ED5"/>
    <w:rsid w:val="001B47E9"/>
    <w:rsid w:val="001C5220"/>
    <w:rsid w:val="001C7596"/>
    <w:rsid w:val="001E4C7E"/>
    <w:rsid w:val="001E7EBD"/>
    <w:rsid w:val="002014E8"/>
    <w:rsid w:val="00203838"/>
    <w:rsid w:val="00205402"/>
    <w:rsid w:val="00227120"/>
    <w:rsid w:val="00234D92"/>
    <w:rsid w:val="00250EE0"/>
    <w:rsid w:val="00253F91"/>
    <w:rsid w:val="00281CBA"/>
    <w:rsid w:val="00295DE0"/>
    <w:rsid w:val="00297C49"/>
    <w:rsid w:val="002A0D32"/>
    <w:rsid w:val="002A1D99"/>
    <w:rsid w:val="002A44CF"/>
    <w:rsid w:val="002B2CEB"/>
    <w:rsid w:val="002C4A17"/>
    <w:rsid w:val="002E46D4"/>
    <w:rsid w:val="002F048F"/>
    <w:rsid w:val="002F3D54"/>
    <w:rsid w:val="003115F5"/>
    <w:rsid w:val="003205C3"/>
    <w:rsid w:val="00322EFB"/>
    <w:rsid w:val="00325EDE"/>
    <w:rsid w:val="0033510F"/>
    <w:rsid w:val="00340696"/>
    <w:rsid w:val="00352791"/>
    <w:rsid w:val="00353702"/>
    <w:rsid w:val="00367BDF"/>
    <w:rsid w:val="00377DF3"/>
    <w:rsid w:val="00381A6A"/>
    <w:rsid w:val="00381FC3"/>
    <w:rsid w:val="003826A3"/>
    <w:rsid w:val="003A1F98"/>
    <w:rsid w:val="003A7342"/>
    <w:rsid w:val="003C01C6"/>
    <w:rsid w:val="003D2D32"/>
    <w:rsid w:val="003D2F62"/>
    <w:rsid w:val="003E3A37"/>
    <w:rsid w:val="003E4590"/>
    <w:rsid w:val="003E460F"/>
    <w:rsid w:val="00400892"/>
    <w:rsid w:val="00401811"/>
    <w:rsid w:val="00402EB8"/>
    <w:rsid w:val="00403206"/>
    <w:rsid w:val="00407097"/>
    <w:rsid w:val="00407ED8"/>
    <w:rsid w:val="00411A86"/>
    <w:rsid w:val="0042162E"/>
    <w:rsid w:val="004335B8"/>
    <w:rsid w:val="00437BBB"/>
    <w:rsid w:val="0044082D"/>
    <w:rsid w:val="00453EEE"/>
    <w:rsid w:val="0045694E"/>
    <w:rsid w:val="004918B5"/>
    <w:rsid w:val="00491CD2"/>
    <w:rsid w:val="00492EA7"/>
    <w:rsid w:val="004A3B72"/>
    <w:rsid w:val="004B7141"/>
    <w:rsid w:val="004C2A20"/>
    <w:rsid w:val="004C2B27"/>
    <w:rsid w:val="004C3CE6"/>
    <w:rsid w:val="004D28EB"/>
    <w:rsid w:val="004D55B4"/>
    <w:rsid w:val="004F46E8"/>
    <w:rsid w:val="004F687A"/>
    <w:rsid w:val="00500EAA"/>
    <w:rsid w:val="005026EA"/>
    <w:rsid w:val="0051339D"/>
    <w:rsid w:val="0052467D"/>
    <w:rsid w:val="00527A54"/>
    <w:rsid w:val="00532B71"/>
    <w:rsid w:val="00533D62"/>
    <w:rsid w:val="00545C37"/>
    <w:rsid w:val="00550469"/>
    <w:rsid w:val="00551DCD"/>
    <w:rsid w:val="00552465"/>
    <w:rsid w:val="00561677"/>
    <w:rsid w:val="0058017F"/>
    <w:rsid w:val="005940E9"/>
    <w:rsid w:val="0059502A"/>
    <w:rsid w:val="005A5B95"/>
    <w:rsid w:val="005B3D80"/>
    <w:rsid w:val="005C058C"/>
    <w:rsid w:val="005D2055"/>
    <w:rsid w:val="005E3275"/>
    <w:rsid w:val="005E3DBE"/>
    <w:rsid w:val="005E6730"/>
    <w:rsid w:val="005F761D"/>
    <w:rsid w:val="006139C8"/>
    <w:rsid w:val="0062178A"/>
    <w:rsid w:val="00621AAC"/>
    <w:rsid w:val="00622853"/>
    <w:rsid w:val="00625958"/>
    <w:rsid w:val="006356C5"/>
    <w:rsid w:val="006370BA"/>
    <w:rsid w:val="00644AAB"/>
    <w:rsid w:val="00646798"/>
    <w:rsid w:val="00651FBB"/>
    <w:rsid w:val="00663BED"/>
    <w:rsid w:val="00674E45"/>
    <w:rsid w:val="00676A23"/>
    <w:rsid w:val="006828FB"/>
    <w:rsid w:val="006836C0"/>
    <w:rsid w:val="006974C4"/>
    <w:rsid w:val="00697978"/>
    <w:rsid w:val="00697D28"/>
    <w:rsid w:val="006A4D08"/>
    <w:rsid w:val="006B20D9"/>
    <w:rsid w:val="006D45D8"/>
    <w:rsid w:val="006D6404"/>
    <w:rsid w:val="006F072F"/>
    <w:rsid w:val="006F19D0"/>
    <w:rsid w:val="007045BC"/>
    <w:rsid w:val="00713C35"/>
    <w:rsid w:val="00714475"/>
    <w:rsid w:val="00714CC9"/>
    <w:rsid w:val="00722851"/>
    <w:rsid w:val="00723163"/>
    <w:rsid w:val="00730EAB"/>
    <w:rsid w:val="0073366F"/>
    <w:rsid w:val="00757585"/>
    <w:rsid w:val="00757BB4"/>
    <w:rsid w:val="0077206E"/>
    <w:rsid w:val="00777689"/>
    <w:rsid w:val="00790230"/>
    <w:rsid w:val="007A29F9"/>
    <w:rsid w:val="007A633A"/>
    <w:rsid w:val="007A70BD"/>
    <w:rsid w:val="007A75FB"/>
    <w:rsid w:val="007C6CF9"/>
    <w:rsid w:val="007E125F"/>
    <w:rsid w:val="007F38ED"/>
    <w:rsid w:val="008117CE"/>
    <w:rsid w:val="00814F59"/>
    <w:rsid w:val="008162AD"/>
    <w:rsid w:val="00834F02"/>
    <w:rsid w:val="00840E3D"/>
    <w:rsid w:val="00860C00"/>
    <w:rsid w:val="00867F16"/>
    <w:rsid w:val="00892696"/>
    <w:rsid w:val="00895151"/>
    <w:rsid w:val="008A3ACA"/>
    <w:rsid w:val="008B0907"/>
    <w:rsid w:val="008B6D9F"/>
    <w:rsid w:val="008C0EDB"/>
    <w:rsid w:val="008D0573"/>
    <w:rsid w:val="008E1D89"/>
    <w:rsid w:val="008E1E2F"/>
    <w:rsid w:val="008E29A2"/>
    <w:rsid w:val="008E2BB0"/>
    <w:rsid w:val="008F10A7"/>
    <w:rsid w:val="008F7EAE"/>
    <w:rsid w:val="009001F7"/>
    <w:rsid w:val="009001FE"/>
    <w:rsid w:val="00912EA4"/>
    <w:rsid w:val="009146B0"/>
    <w:rsid w:val="00914CFB"/>
    <w:rsid w:val="00927FE3"/>
    <w:rsid w:val="00934AFC"/>
    <w:rsid w:val="00937016"/>
    <w:rsid w:val="009546B6"/>
    <w:rsid w:val="009603C3"/>
    <w:rsid w:val="0097053F"/>
    <w:rsid w:val="009762ED"/>
    <w:rsid w:val="00983B46"/>
    <w:rsid w:val="00986EED"/>
    <w:rsid w:val="0099253E"/>
    <w:rsid w:val="00994113"/>
    <w:rsid w:val="00997BA9"/>
    <w:rsid w:val="009B2539"/>
    <w:rsid w:val="009B7F84"/>
    <w:rsid w:val="009C1D29"/>
    <w:rsid w:val="009D245F"/>
    <w:rsid w:val="009D3B36"/>
    <w:rsid w:val="009D6B3A"/>
    <w:rsid w:val="009F15BD"/>
    <w:rsid w:val="009F5765"/>
    <w:rsid w:val="00A22C68"/>
    <w:rsid w:val="00A233CC"/>
    <w:rsid w:val="00A358AD"/>
    <w:rsid w:val="00A657B5"/>
    <w:rsid w:val="00A719DD"/>
    <w:rsid w:val="00A723EE"/>
    <w:rsid w:val="00A811D5"/>
    <w:rsid w:val="00A846CB"/>
    <w:rsid w:val="00A871FF"/>
    <w:rsid w:val="00A90D9A"/>
    <w:rsid w:val="00A9341D"/>
    <w:rsid w:val="00A93557"/>
    <w:rsid w:val="00A94D51"/>
    <w:rsid w:val="00A95334"/>
    <w:rsid w:val="00AA4411"/>
    <w:rsid w:val="00AA6B5F"/>
    <w:rsid w:val="00AB4C8E"/>
    <w:rsid w:val="00AB5406"/>
    <w:rsid w:val="00AB7490"/>
    <w:rsid w:val="00AB7883"/>
    <w:rsid w:val="00AC12F2"/>
    <w:rsid w:val="00AC3E73"/>
    <w:rsid w:val="00AD4AC4"/>
    <w:rsid w:val="00AD7DD1"/>
    <w:rsid w:val="00AF40B4"/>
    <w:rsid w:val="00B03169"/>
    <w:rsid w:val="00B04508"/>
    <w:rsid w:val="00B1709D"/>
    <w:rsid w:val="00B23990"/>
    <w:rsid w:val="00B2463B"/>
    <w:rsid w:val="00B3222C"/>
    <w:rsid w:val="00B3708E"/>
    <w:rsid w:val="00B4799F"/>
    <w:rsid w:val="00B7163E"/>
    <w:rsid w:val="00B73ACA"/>
    <w:rsid w:val="00B81363"/>
    <w:rsid w:val="00BB122F"/>
    <w:rsid w:val="00BB4CDA"/>
    <w:rsid w:val="00BC3C10"/>
    <w:rsid w:val="00BE3317"/>
    <w:rsid w:val="00BF2B07"/>
    <w:rsid w:val="00C00696"/>
    <w:rsid w:val="00C12F6E"/>
    <w:rsid w:val="00C302E9"/>
    <w:rsid w:val="00C32205"/>
    <w:rsid w:val="00C475DA"/>
    <w:rsid w:val="00C52909"/>
    <w:rsid w:val="00C5636E"/>
    <w:rsid w:val="00C57CAF"/>
    <w:rsid w:val="00C7496C"/>
    <w:rsid w:val="00C81A44"/>
    <w:rsid w:val="00C82B1A"/>
    <w:rsid w:val="00C91FB0"/>
    <w:rsid w:val="00C92EDD"/>
    <w:rsid w:val="00CA30B7"/>
    <w:rsid w:val="00CB5E89"/>
    <w:rsid w:val="00CB6E57"/>
    <w:rsid w:val="00CC107F"/>
    <w:rsid w:val="00CC15D9"/>
    <w:rsid w:val="00CC6CBE"/>
    <w:rsid w:val="00CC79E2"/>
    <w:rsid w:val="00CE35D6"/>
    <w:rsid w:val="00CE6B56"/>
    <w:rsid w:val="00CF2939"/>
    <w:rsid w:val="00CF6F3D"/>
    <w:rsid w:val="00D06F1F"/>
    <w:rsid w:val="00D16ADD"/>
    <w:rsid w:val="00D17546"/>
    <w:rsid w:val="00D2206F"/>
    <w:rsid w:val="00D30B84"/>
    <w:rsid w:val="00D40583"/>
    <w:rsid w:val="00D44D4F"/>
    <w:rsid w:val="00D51FFB"/>
    <w:rsid w:val="00D52F6D"/>
    <w:rsid w:val="00D564A9"/>
    <w:rsid w:val="00D57391"/>
    <w:rsid w:val="00D648F2"/>
    <w:rsid w:val="00D724F8"/>
    <w:rsid w:val="00D91250"/>
    <w:rsid w:val="00D955F3"/>
    <w:rsid w:val="00DA1DE5"/>
    <w:rsid w:val="00DB29D2"/>
    <w:rsid w:val="00DB4528"/>
    <w:rsid w:val="00DC4031"/>
    <w:rsid w:val="00DC53A0"/>
    <w:rsid w:val="00DD185B"/>
    <w:rsid w:val="00DD2008"/>
    <w:rsid w:val="00DD55B9"/>
    <w:rsid w:val="00DD7FB2"/>
    <w:rsid w:val="00DE4A87"/>
    <w:rsid w:val="00DE764D"/>
    <w:rsid w:val="00DE7E21"/>
    <w:rsid w:val="00DF5114"/>
    <w:rsid w:val="00E110B7"/>
    <w:rsid w:val="00E171AA"/>
    <w:rsid w:val="00E325B4"/>
    <w:rsid w:val="00E41F4B"/>
    <w:rsid w:val="00E515DA"/>
    <w:rsid w:val="00E519D7"/>
    <w:rsid w:val="00E641D1"/>
    <w:rsid w:val="00E75CA5"/>
    <w:rsid w:val="00E947D2"/>
    <w:rsid w:val="00EA30B2"/>
    <w:rsid w:val="00EB37F3"/>
    <w:rsid w:val="00EB5372"/>
    <w:rsid w:val="00EC1A95"/>
    <w:rsid w:val="00ED2010"/>
    <w:rsid w:val="00ED3A25"/>
    <w:rsid w:val="00ED4517"/>
    <w:rsid w:val="00ED562D"/>
    <w:rsid w:val="00EE5750"/>
    <w:rsid w:val="00EE69E5"/>
    <w:rsid w:val="00EF088C"/>
    <w:rsid w:val="00EF16BC"/>
    <w:rsid w:val="00EF7F6B"/>
    <w:rsid w:val="00F06D32"/>
    <w:rsid w:val="00F232B3"/>
    <w:rsid w:val="00F40CF2"/>
    <w:rsid w:val="00F447B0"/>
    <w:rsid w:val="00F44D65"/>
    <w:rsid w:val="00F45478"/>
    <w:rsid w:val="00F55CE1"/>
    <w:rsid w:val="00F62A72"/>
    <w:rsid w:val="00F667BC"/>
    <w:rsid w:val="00F739AA"/>
    <w:rsid w:val="00F87D60"/>
    <w:rsid w:val="00FB74EB"/>
    <w:rsid w:val="00FC3DE9"/>
    <w:rsid w:val="00FD0834"/>
    <w:rsid w:val="00FD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BB122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B122F"/>
    <w:rPr>
      <w:rFonts w:ascii="Times New Roman" w:hAnsi="Times New Roman" w:cs="Times New Roman"/>
      <w:b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122F"/>
    <w:rPr>
      <w:rFonts w:ascii="Times New Roman" w:hAnsi="Times New Roman"/>
      <w:b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122F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122F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401811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12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122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22F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2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2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40181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747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2023.</izvorni_sadrzaj>
    <derivirana_varijabla naziv="DomainObject.DatumDonosenjaOdluke_1">18. listopada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St-56/2023-8</izvorni_sadrzaj>
    <derivirana_varijabla naziv="DomainObject.Oznaka_1">St-56/2023-8</derivirana_varijabla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lipnja 2023.</izvorni_sadrzaj>
    <derivirana_varijabla naziv="DomainObject.Predmet.DatumIzradeOptuznogAkta_1">5. lipnja 2023.</derivirana_varijabla>
  </DomainObject.Predmet.DatumIzradeOptuznogAkta>
  <DomainObject.Predmet.DatumIzradeOptuznogAktaFormated>
    <izvorni_sadrzaj>5.6.2023.</izvorni_sadrzaj>
    <derivirana_varijabla naziv="DomainObject.Predmet.DatumIzradeOptuznogAktaFormated_1">5.6.2023.</derivirana_varijabla>
  </DomainObject.Predmet.DatumIzradeOptuznogAktaFormated>
  <DomainObject.Predmet.DatumOsnivanja>
    <izvorni_sadrzaj>9. lipnja 2023.</izvorni_sadrzaj>
    <derivirana_varijabla naziv="DomainObject.Predmet.DatumOsnivanja_1">9. lipnja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lipnja 2023.</izvorni_sadrzaj>
    <derivirana_varijabla naziv="DomainObject.Predmet.DatumPrimitkaOptuznogAkta_1">7.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</izvorni_sadrzaj>
    <derivirana_varijabla naziv="DomainObject.Predmet.Opis_1">čl. 429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St-56/2023</izvorni_sadrzaj>
    <derivirana_varijabla naziv="DomainObject.Predmet.OznakaBroj_1">St-56/2023</derivirana_varijabla>
  </DomainObject.Predmet.OznakaBroj>
  <DomainObject.Predmet.OznakaBrojOptuznogAkta>
    <izvorni_sadrzaj>04-06-23-2260</izvorni_sadrzaj>
    <derivirana_varijabla naziv="DomainObject.Predmet.OznakaBrojOptuznogAkta_1">04-06-23-2260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PIZZERIA QUATTRO d.o.o.za ugostiteljstvo i usluge</izvorni_sadrzaj>
    <derivirana_varijabla naziv="DomainObject.Predmet.ProtustrankaFormated_1">  PIZZERIA QUATTRO d.o.o.za ugostiteljstvo i usluge</derivirana_varijabla>
  </DomainObject.Predmet.ProtustrankaFormated>
  <DomainObject.Predmet.ProtustrankaFormatedOIB>
    <izvorni_sadrzaj>  PIZZERIA QUATTRO d.o.o.za ugostiteljstvo i usluge, OIB 04101205487</izvorni_sadrzaj>
    <derivirana_varijabla naziv="DomainObject.Predmet.ProtustrankaFormatedOIB_1">  PIZZERIA QUATTRO d.o.o.za ugostiteljstvo i usluge, OIB 04101205487</derivirana_varijabla>
  </DomainObject.Predmet.ProtustrankaFormatedOIB>
  <DomainObject.Predmet.ProtustrankaFormatedWithAdress>
    <izvorni_sadrzaj> PIZZERIA QUATTRO d.o.o.za ugostiteljstvo i usluge, Obala pape Ivana Pavla II. 52, 20000 Dubrovnik</izvorni_sadrzaj>
    <derivirana_varijabla naziv="DomainObject.Predmet.ProtustrankaFormatedWithAdress_1"> PIZZERIA QUATTRO d.o.o.za ugostiteljstvo i usluge, Obala pape Ivana Pavla II. 52, 20000 Dubrovnik</derivirana_varijabla>
  </DomainObject.Predmet.ProtustrankaFormatedWithAdress>
  <DomainObject.Predmet.ProtustrankaFormatedWithAdressOIB>
    <izvorni_sadrzaj> PIZZERIA QUATTRO d.o.o.za ugostiteljstvo i usluge, OIB 04101205487, Obala pape Ivana Pavla II. 52, 20000 Dubrovnik</izvorni_sadrzaj>
    <derivirana_varijabla naziv="DomainObject.Predmet.ProtustrankaFormatedWithAdressOIB_1"> PIZZERIA QUATTRO d.o.o.za ugostiteljstvo i usluge, OIB 04101205487, Obala pape Ivana Pavla II. 52, 20000 Dubrovnik</derivirana_varijabla>
  </DomainObject.Predmet.ProtustrankaFormatedWithAdressOIB>
  <DomainObject.Predmet.ProtustrankaWithAdress>
    <izvorni_sadrzaj>PIZZERIA QUATTRO d.o.o.za ugostiteljstvo i usluge Obala pape Ivana Pavla II. 52, 20000 Dubrovnik</izvorni_sadrzaj>
    <derivirana_varijabla naziv="DomainObject.Predmet.ProtustrankaWithAdress_1">PIZZERIA QUATTRO d.o.o.za ugostiteljstvo i usluge Obala pape Ivana Pavla II. 52, 20000 Dubrovnik</derivirana_varijabla>
  </DomainObject.Predmet.ProtustrankaWithAdress>
  <DomainObject.Predmet.ProtustrankaWithAdressOIB>
    <izvorni_sadrzaj>PIZZERIA QUATTRO d.o.o.za ugostiteljstvo i usluge, OIB 04101205487, Obala pape Ivana Pavla II. 52, 20000 Dubrovnik</izvorni_sadrzaj>
    <derivirana_varijabla naziv="DomainObject.Predmet.ProtustrankaWithAdressOIB_1">PIZZERIA QUATTRO d.o.o.za ugostiteljstvo i usluge, OIB 04101205487, Obala pape Ivana Pavla II. 52, 20000 Dubrovnik</derivirana_varijabla>
  </DomainObject.Predmet.ProtustrankaWithAdressOIB>
  <DomainObject.Predmet.ProtustrankaNazivFormated>
    <izvorni_sadrzaj>PIZZERIA QUATTRO d.o.o.za ugostiteljstvo i usluge</izvorni_sadrzaj>
    <derivirana_varijabla naziv="DomainObject.Predmet.ProtustrankaNazivFormated_1">PIZZERIA QUATTRO d.o.o.za ugostiteljstvo i usluge</derivirana_varijabla>
  </DomainObject.Predmet.ProtustrankaNazivFormated>
  <DomainObject.Predmet.ProtustrankaNazivFormatedOIB>
    <izvorni_sadrzaj>PIZZERIA QUATTRO d.o.o.za ugostiteljstvo i usluge, OIB 04101205487</izvorni_sadrzaj>
    <derivirana_varijabla naziv="DomainObject.Predmet.ProtustrankaNazivFormatedOIB_1">PIZZERIA QUATTRO d.o.o.za ugostiteljstvo i usluge, OIB 04101205487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 Muhoberac</izvorni_sadrzaj>
    <derivirana_varijabla naziv="DomainObject.Predmet.Referada.Naziv_1">Referada 17 Muhoberac</derivirana_varijabla>
  </DomainObject.Predmet.Referada.Naziv>
  <DomainObject.Predmet.Referada.Oznaka>
    <izvorni_sadrzaj>Ref. 17 </izvorni_sadrzaj>
    <derivirana_varijabla naziv="DomainObject.Predmet.Referada.Oznaka_1">Ref. 17 </derivirana_varijabla>
  </DomainObject.Predmet.Referada.Oznaka>
  <DomainObject.Predmet.Referada.Prostorija.Naziv>
    <izvorni_sadrzaj>Soba 33</izvorni_sadrzaj>
    <derivirana_varijabla naziv="DomainObject.Predmet.Referada.Prostorija.Naziv_1">Soba 33</derivirana_varijabla>
  </DomainObject.Predmet.Referada.Prostorija.Naziv>
  <DomainObject.Predmet.Referada.Prostorija.Oznaka>
    <izvorni_sadrzaj>33</izvorni_sadrzaj>
    <derivirana_varijabla naziv="DomainObject.Predmet.Referada.Prostorija.Oznaka_1">33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VUKOVARSKA 2, 20000 Dubrovnik</izvorni_sadrzaj>
    <derivirana_varijabla naziv="DomainObject.Predmet.StrankaFormatedWithAdress_1"> Financijska agencija, VUKOVARSKA 2, 20000 Dubrovnik</derivirana_varijabla>
  </DomainObject.Predmet.StrankaFormatedWithAdress>
  <DomainObject.Predmet.StrankaFormatedWithAdressOIB>
    <izvorni_sadrzaj> Financijska agencija, OIB 85821130368, VUKOVARSKA 2, 20000 Dubrovnik</izvorni_sadrzaj>
    <derivirana_varijabla naziv="DomainObject.Predmet.StrankaFormatedWithAdressOIB_1"> Financijska agencija, OIB 85821130368, VUKOVARSKA 2, 20000 Dubrovnik</derivirana_varijabla>
  </DomainObject.Predmet.StrankaFormatedWithAdressOIB>
  <DomainObject.Predmet.StrankaWithAdress>
    <izvorni_sadrzaj>Financijska agencija VUKOVARSKA 2,20000 Dubrovnik</izvorni_sadrzaj>
    <derivirana_varijabla naziv="DomainObject.Predmet.StrankaWithAdress_1">Financijska agencija VUKOVARSKA 2,20000 Dubrovnik</derivirana_varijabla>
  </DomainObject.Predmet.StrankaWithAdress>
  <DomainObject.Predmet.StrankaWithAdressOIB>
    <izvorni_sadrzaj>Financijska agencija, OIB 85821130368, VUKOVARSKA 2,20000 Dubrovnik</izvorni_sadrzaj>
    <derivirana_varijabla naziv="DomainObject.Predmet.StrankaWithAdressOIB_1">Financijska agencija, OIB 85821130368, VUKOVARSKA 2,20000 Dubrovnik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 Muhoberac</izvorni_sadrzaj>
    <derivirana_varijabla naziv="DomainObject.Predmet.TrenutnaLokacijaSpisa.Naziv_1">Referada 17 Muhoberac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9062.08</izvorni_sadrzaj>
    <derivirana_varijabla naziv="DomainObject.Predmet.TrenutnaVrijednost_1">9062.08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Braović</izvorni_sadrzaj>
    <derivirana_varijabla naziv="DomainObject.Predmet.Zapisnicar_1">Lucija Braović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VUKOVARSKA 2, 20000 Dubrovnik</item>
    </izvorni_sadrzaj>
    <derivirana_varijabla naziv="DomainObject.Predmet.StrankaListFormatedWithAdress_1">
      <item>Financijska agencija, VUKOVARSKA 2, 20000 Dubrovnik</item>
    </derivirana_varijabla>
  </DomainObject.Predmet.StrankaListFormatedWithAdress>
  <DomainObject.Predmet.StrankaListFormatedWithAdressOIB>
    <izvorni_sadrzaj>
      <item>Financijska agencija, OIB 85821130368, VUKOVARSKA 2, 20000 Dubrovnik</item>
    </izvorni_sadrzaj>
    <derivirana_varijabla naziv="DomainObject.Predmet.StrankaListFormatedWithAdressOIB_1">
      <item>Financijska agencija, OIB 85821130368, VUKOVARSKA 2, 20000 Dubrovnik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PIZZERIA QUATTRO d.o.o.za ugostiteljstvo i usluge</item>
    </izvorni_sadrzaj>
    <derivirana_varijabla naziv="DomainObject.Predmet.ProtuStrankaListFormated_1">
      <item>PIZZERIA QUATTRO d.o.o.za ugostiteljstvo i usluge</item>
    </derivirana_varijabla>
  </DomainObject.Predmet.ProtuStrankaListFormated>
  <DomainObject.Predmet.ProtuStrankaListFormatedOIB>
    <izvorni_sadrzaj>
      <item>PIZZERIA QUATTRO d.o.o.za ugostiteljstvo i usluge, OIB 04101205487</item>
    </izvorni_sadrzaj>
    <derivirana_varijabla naziv="DomainObject.Predmet.ProtuStrankaListFormatedOIB_1">
      <item>PIZZERIA QUATTRO d.o.o.za ugostiteljstvo i usluge, OIB 04101205487</item>
    </derivirana_varijabla>
  </DomainObject.Predmet.ProtuStrankaListFormatedOIB>
  <DomainObject.Predmet.ProtuStrankaListFormatedWithAdress>
    <izvorni_sadrzaj>
      <item>PIZZERIA QUATTRO d.o.o.za ugostiteljstvo i usluge, Obala pape Ivana Pavla II. 52, 20000 Dubrovnik</item>
    </izvorni_sadrzaj>
    <derivirana_varijabla naziv="DomainObject.Predmet.ProtuStrankaListFormatedWithAdress_1">
      <item>PIZZERIA QUATTRO d.o.o.za ugostiteljstvo i usluge, Obala pape Ivana Pavla II. 52, 20000 Dubrovnik</item>
    </derivirana_varijabla>
  </DomainObject.Predmet.ProtuStrankaListFormatedWithAdress>
  <DomainObject.Predmet.ProtuStrankaListFormatedWithAdressOIB>
    <izvorni_sadrzaj>
      <item>PIZZERIA QUATTRO d.o.o.za ugostiteljstvo i usluge, OIB 04101205487, Obala pape Ivana Pavla II. 52, 20000 Dubrovnik</item>
    </izvorni_sadrzaj>
    <derivirana_varijabla naziv="DomainObject.Predmet.ProtuStrankaListFormatedWithAdressOIB_1">
      <item>PIZZERIA QUATTRO d.o.o.za ugostiteljstvo i usluge, OIB 04101205487, Obala pape Ivana Pavla II. 52, 20000 Dubrovnik</item>
    </derivirana_varijabla>
  </DomainObject.Predmet.ProtuStrankaListFormatedWithAdressOIB>
  <DomainObject.Predmet.ProtuStrankaListNazivFormated>
    <izvorni_sadrzaj>
      <item>PIZZERIA QUATTRO d.o.o.za ugostiteljstvo i usluge</item>
    </izvorni_sadrzaj>
    <derivirana_varijabla naziv="DomainObject.Predmet.ProtuStrankaListNazivFormated_1">
      <item>PIZZERIA QUATTRO d.o.o.za ugostiteljstvo i usluge</item>
    </derivirana_varijabla>
  </DomainObject.Predmet.ProtuStrankaListNazivFormated>
  <DomainObject.Predmet.ProtuStrankaListNazivFormatedOIB>
    <izvorni_sadrzaj>
      <item>PIZZERIA QUATTRO d.o.o.za ugostiteljstvo i usluge, OIB 04101205487</item>
    </izvorni_sadrzaj>
    <derivirana_varijabla naziv="DomainObject.Predmet.ProtuStrankaListNazivFormatedOIB_1">
      <item>PIZZERIA QUATTRO d.o.o.za ugostiteljstvo i usluge, OIB 04101205487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2023.</izvorni_sadrzaj>
    <derivirana_varijabla naziv="DomainObject.Datum_1">18. listopada 2023.</derivirana_varijabla>
  </DomainObject.Datum>
  <DomainObject.PoslovniBrojDokumenta>
    <izvorni_sadrzaj>St-56/2023-8</izvorni_sadrzaj>
    <derivirana_varijabla naziv="DomainObject.PoslovniBrojDokumenta_1">St-56/2023-8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PIZZERIA QUATTRO d.o.o.za ugostiteljstvo i usluge</izvorni_sadrzaj>
    <derivirana_varijabla naziv="DomainObject.Predmet.ProtustrankaIDrugi_1">PIZZERIA QUATTRO d.o.o.za ugostiteljstvo i usluge</derivirana_varijabla>
  </DomainObject.Predmet.ProtustrankaIDrugi>
  <DomainObject.Predmet.StrankaIDrugiAdressOIB>
    <izvorni_sadrzaj>Financijska agencija, OIB 85821130368, VUKOVARSKA 2, 20000 Dubrovnik</izvorni_sadrzaj>
    <derivirana_varijabla naziv="DomainObject.Predmet.StrankaIDrugiAdressOIB_1">Financijska agencija, OIB 85821130368, VUKOVARSKA 2, 20000 Dubrovnik</derivirana_varijabla>
  </DomainObject.Predmet.StrankaIDrugiAdressOIB>
  <DomainObject.Predmet.ProtustrankaIDrugiAdressOIB>
    <izvorni_sadrzaj>PIZZERIA QUATTRO d.o.o.za ugostiteljstvo i usluge, OIB 04101205487, Obala pape Ivana Pavla II. 52, 20000 Dubrovnik</izvorni_sadrzaj>
    <derivirana_varijabla naziv="DomainObject.Predmet.ProtustrankaIDrugiAdressOIB_1">PIZZERIA QUATTRO d.o.o.za ugostiteljstvo i usluge, OIB 04101205487, Obala pape Ivana Pavla II. 52,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PIZZERIA QUATTRO d.o.o.za ugostiteljstvo i usluge</item>
      <item>Financijska agencija</item>
    </izvorni_sadrzaj>
    <derivirana_varijabla naziv="DomainObject.Predmet.SudioniciListNaziv_1">
      <item>PIZZERIA QUATTRO d.o.o.za ugostiteljstvo i usluge</item>
      <item>Financijska agencija</item>
    </derivirana_varijabla>
  </DomainObject.Predmet.SudioniciListNaziv>
  <DomainObject.Predmet.SudioniciListAdressOIB>
    <izvorni_sadrzaj>
      <item>PIZZERIA QUATTRO d.o.o.za ugostiteljstvo i usluge, OIB 04101205487, Obala pape Ivana Pavla II. 52,20000 Dubrovnik</item>
      <item>Financijska agencija, OIB 85821130368, VUKOVARSKA 2,20000 Dubrovnik</item>
    </izvorni_sadrzaj>
    <derivirana_varijabla naziv="DomainObject.Predmet.SudioniciListAdressOIB_1">
      <item>PIZZERIA QUATTRO d.o.o.za ugostiteljstvo i usluge, OIB 04101205487, Obala pape Ivana Pavla II. 52,20000 Dubrovnik</item>
      <item>Financijska agencija,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04101205487</item>
    </izvorni_sadrzaj>
    <derivirana_varijabla naziv="DomainObject.Predmet.SudioniciListNazivOIB_1">
      <item>, OIB 85821130368</item>
      <item>, OIB 04101205487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2D8BC-750A-4B44-AC65-D5EF4E871C8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3</properties:Pages>
  <properties:Words>796</properties:Words>
  <properties:Characters>4396</properties:Characters>
  <properties:Lines>118</properties:Lines>
  <properties:Paragraphs>33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2023-10-18T12:15:00Z</dcterms:created>
  <dc:creator>Sudsko vijeæe</dc:creator>
  <cp:lastModifiedBy>Ana Misir</cp:lastModifiedBy>
  <cp:lastPrinted>2018-12-11T07:26:00Z</cp:lastPrinted>
  <dcterms:modified xmlns:xsi="http://www.w3.org/2001/XMLSchema-instance" xsi:type="dcterms:W3CDTF">2023-10-18T12:17:00Z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St-56/2023-8 / Odluka - Rješenje - otvaranje i zaključenje stečajnog postupka (čl. 132) (St-56-2023 SKRAĆENI STEČAJ - otvaranje zaključenje.docx)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